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22C0D" w:rsidRDefault="00E04403" w:rsidP="00764378">
      <w:pPr>
        <w:spacing w:after="120" w:line="276" w:lineRule="auto"/>
      </w:pPr>
      <w:r>
        <w:rPr>
          <w:rFonts w:ascii="Arial" w:eastAsia="Arial" w:hAnsi="Arial" w:cs="Arial"/>
          <w:b/>
        </w:rPr>
        <w:t>STFM Faculty for Tomorrow Re</w:t>
      </w:r>
      <w:r w:rsidR="00F6404B">
        <w:rPr>
          <w:rFonts w:ascii="Arial" w:eastAsia="Arial" w:hAnsi="Arial" w:cs="Arial"/>
          <w:b/>
        </w:rPr>
        <w:t>sident as Educators Curriculum:</w:t>
      </w:r>
      <w:r w:rsidR="00F6404B">
        <w:rPr>
          <w:rFonts w:ascii="Arial" w:eastAsia="Arial" w:hAnsi="Arial" w:cs="Arial"/>
          <w:b/>
        </w:rPr>
        <w:br/>
      </w:r>
      <w:r>
        <w:rPr>
          <w:rFonts w:ascii="Arial" w:eastAsia="Arial" w:hAnsi="Arial" w:cs="Arial"/>
          <w:b/>
        </w:rPr>
        <w:t>Feedback</w:t>
      </w:r>
      <w:r w:rsidR="00F6404B">
        <w:rPr>
          <w:rFonts w:ascii="Arial" w:hAnsi="Arial" w:cs="Arial"/>
          <w:b/>
          <w:szCs w:val="20"/>
        </w:rPr>
        <w:t>—</w:t>
      </w:r>
      <w:r w:rsidR="00F6404B" w:rsidRPr="00BA4014">
        <w:rPr>
          <w:rFonts w:ascii="Arial" w:hAnsi="Arial" w:cs="Arial"/>
          <w:b/>
          <w:szCs w:val="20"/>
        </w:rPr>
        <w:t>Facilitator’s Guide</w:t>
      </w:r>
    </w:p>
    <w:p w:rsidR="00D22C0D" w:rsidRDefault="00E04403" w:rsidP="00764378">
      <w:pPr>
        <w:spacing w:after="120" w:line="276" w:lineRule="auto"/>
      </w:pPr>
      <w:r>
        <w:rPr>
          <w:rFonts w:ascii="Arial" w:eastAsia="Arial" w:hAnsi="Arial" w:cs="Arial"/>
          <w:b/>
          <w:sz w:val="20"/>
          <w:szCs w:val="20"/>
        </w:rPr>
        <w:t>Key Learning Points</w:t>
      </w:r>
    </w:p>
    <w:p w:rsidR="00D22C0D" w:rsidRDefault="00E04403" w:rsidP="00764378">
      <w:pPr>
        <w:spacing w:after="120" w:line="276" w:lineRule="auto"/>
      </w:pPr>
      <w:r w:rsidRPr="00764378">
        <w:rPr>
          <w:rFonts w:ascii="Arial" w:eastAsia="Arial" w:hAnsi="Arial" w:cs="Arial"/>
          <w:sz w:val="20"/>
          <w:szCs w:val="20"/>
          <w:u w:val="single"/>
        </w:rPr>
        <w:t>Purpose:</w:t>
      </w:r>
      <w:r>
        <w:rPr>
          <w:rFonts w:ascii="Arial" w:eastAsia="Arial" w:hAnsi="Arial" w:cs="Arial"/>
          <w:sz w:val="20"/>
          <w:szCs w:val="20"/>
        </w:rPr>
        <w:t xml:space="preserve"> Giving (and receiving) feedback is an essential and continual part of teaching and learning in</w:t>
      </w:r>
      <w:r w:rsidR="00C462DB">
        <w:rPr>
          <w:rFonts w:ascii="Arial" w:eastAsia="Arial" w:hAnsi="Arial" w:cs="Arial"/>
          <w:sz w:val="20"/>
          <w:szCs w:val="20"/>
        </w:rPr>
        <w:t xml:space="preserve"> medical education and practice;</w:t>
      </w:r>
      <w:r>
        <w:rPr>
          <w:rFonts w:ascii="Arial" w:eastAsia="Arial" w:hAnsi="Arial" w:cs="Arial"/>
          <w:sz w:val="20"/>
          <w:szCs w:val="20"/>
        </w:rPr>
        <w:t xml:space="preserve"> however</w:t>
      </w:r>
      <w:r w:rsidR="00C462DB">
        <w:rPr>
          <w:rFonts w:ascii="Arial" w:eastAsia="Arial" w:hAnsi="Arial" w:cs="Arial"/>
          <w:sz w:val="20"/>
          <w:szCs w:val="20"/>
        </w:rPr>
        <w:t>,</w:t>
      </w:r>
      <w:r>
        <w:rPr>
          <w:rFonts w:ascii="Arial" w:eastAsia="Arial" w:hAnsi="Arial" w:cs="Arial"/>
          <w:sz w:val="20"/>
          <w:szCs w:val="20"/>
        </w:rPr>
        <w:t xml:space="preserve"> it has not traditionally been an explicit focus of training.</w:t>
      </w:r>
      <w:r w:rsidR="00764378">
        <w:rPr>
          <w:rFonts w:ascii="Arial" w:eastAsia="Arial" w:hAnsi="Arial" w:cs="Arial"/>
          <w:sz w:val="20"/>
          <w:szCs w:val="20"/>
        </w:rPr>
        <w:t xml:space="preserve"> </w:t>
      </w:r>
    </w:p>
    <w:p w:rsidR="00D22C0D" w:rsidRDefault="00E04403" w:rsidP="00764378">
      <w:pPr>
        <w:spacing w:after="120" w:line="276" w:lineRule="auto"/>
      </w:pPr>
      <w:r w:rsidRPr="00764378">
        <w:rPr>
          <w:rFonts w:ascii="Arial" w:eastAsia="Arial" w:hAnsi="Arial" w:cs="Arial"/>
          <w:sz w:val="20"/>
          <w:szCs w:val="20"/>
          <w:u w:val="single"/>
        </w:rPr>
        <w:t>Instructional goal:</w:t>
      </w:r>
      <w:r>
        <w:rPr>
          <w:rFonts w:ascii="Arial" w:eastAsia="Arial" w:hAnsi="Arial" w:cs="Arial"/>
          <w:sz w:val="20"/>
          <w:szCs w:val="20"/>
        </w:rPr>
        <w:t xml:space="preserve"> To train residents in the use of skills for effective feedback delivery in the context of teaching.</w:t>
      </w:r>
    </w:p>
    <w:p w:rsidR="00D22C0D" w:rsidRDefault="00E04403" w:rsidP="00764378">
      <w:pPr>
        <w:spacing w:after="120" w:line="276" w:lineRule="auto"/>
      </w:pPr>
      <w:r>
        <w:rPr>
          <w:rFonts w:ascii="Arial" w:eastAsia="Arial" w:hAnsi="Arial" w:cs="Arial"/>
          <w:sz w:val="20"/>
          <w:szCs w:val="20"/>
        </w:rPr>
        <w:t>Session Outline:</w:t>
      </w:r>
    </w:p>
    <w:p w:rsidR="00D22C0D" w:rsidRDefault="00E04403" w:rsidP="00764378">
      <w:pPr>
        <w:numPr>
          <w:ilvl w:val="0"/>
          <w:numId w:val="3"/>
        </w:numPr>
        <w:spacing w:after="120" w:line="276" w:lineRule="auto"/>
        <w:ind w:hanging="360"/>
        <w:rPr>
          <w:rFonts w:ascii="Arial" w:eastAsia="Arial" w:hAnsi="Arial" w:cs="Arial"/>
          <w:sz w:val="20"/>
          <w:szCs w:val="20"/>
        </w:rPr>
      </w:pPr>
      <w:r>
        <w:rPr>
          <w:rFonts w:ascii="Arial" w:eastAsia="Arial" w:hAnsi="Arial" w:cs="Arial"/>
          <w:sz w:val="20"/>
          <w:szCs w:val="20"/>
        </w:rPr>
        <w:t>Definition and description of feedback</w:t>
      </w:r>
    </w:p>
    <w:p w:rsidR="00D22C0D" w:rsidRDefault="00E04403" w:rsidP="00764378">
      <w:pPr>
        <w:numPr>
          <w:ilvl w:val="1"/>
          <w:numId w:val="3"/>
        </w:numPr>
        <w:spacing w:after="120" w:line="276" w:lineRule="auto"/>
        <w:ind w:hanging="360"/>
        <w:rPr>
          <w:rFonts w:ascii="Arial" w:eastAsia="Arial" w:hAnsi="Arial" w:cs="Arial"/>
          <w:sz w:val="20"/>
          <w:szCs w:val="20"/>
        </w:rPr>
      </w:pPr>
      <w:r>
        <w:rPr>
          <w:rFonts w:ascii="Arial" w:eastAsia="Arial" w:hAnsi="Arial" w:cs="Arial"/>
          <w:sz w:val="20"/>
          <w:szCs w:val="20"/>
        </w:rPr>
        <w:t>Importance and challenges</w:t>
      </w:r>
    </w:p>
    <w:p w:rsidR="00D22C0D" w:rsidRDefault="00E04403" w:rsidP="00764378">
      <w:pPr>
        <w:numPr>
          <w:ilvl w:val="0"/>
          <w:numId w:val="3"/>
        </w:numPr>
        <w:spacing w:after="120" w:line="276" w:lineRule="auto"/>
        <w:ind w:hanging="360"/>
        <w:rPr>
          <w:rFonts w:ascii="Arial" w:eastAsia="Arial" w:hAnsi="Arial" w:cs="Arial"/>
          <w:sz w:val="20"/>
          <w:szCs w:val="20"/>
        </w:rPr>
      </w:pPr>
      <w:r>
        <w:rPr>
          <w:rFonts w:ascii="Arial" w:eastAsia="Arial" w:hAnsi="Arial" w:cs="Arial"/>
          <w:sz w:val="20"/>
          <w:szCs w:val="20"/>
        </w:rPr>
        <w:t>Characteristics of effective feedback</w:t>
      </w:r>
    </w:p>
    <w:p w:rsidR="00D22C0D" w:rsidRDefault="00E04403" w:rsidP="00764378">
      <w:pPr>
        <w:numPr>
          <w:ilvl w:val="0"/>
          <w:numId w:val="3"/>
        </w:numPr>
        <w:spacing w:after="120" w:line="276" w:lineRule="auto"/>
        <w:ind w:hanging="360"/>
        <w:rPr>
          <w:rFonts w:ascii="Arial" w:eastAsia="Arial" w:hAnsi="Arial" w:cs="Arial"/>
          <w:sz w:val="20"/>
          <w:szCs w:val="20"/>
        </w:rPr>
      </w:pPr>
      <w:r>
        <w:rPr>
          <w:rFonts w:ascii="Arial" w:eastAsia="Arial" w:hAnsi="Arial" w:cs="Arial"/>
          <w:sz w:val="20"/>
          <w:szCs w:val="20"/>
        </w:rPr>
        <w:t>Strategies for delivering effective feedback</w:t>
      </w:r>
    </w:p>
    <w:p w:rsidR="00D22C0D" w:rsidRDefault="00E04403" w:rsidP="00764378">
      <w:pPr>
        <w:numPr>
          <w:ilvl w:val="0"/>
          <w:numId w:val="3"/>
        </w:numPr>
        <w:spacing w:after="120" w:line="276" w:lineRule="auto"/>
        <w:ind w:hanging="360"/>
        <w:rPr>
          <w:rFonts w:ascii="Arial" w:eastAsia="Arial" w:hAnsi="Arial" w:cs="Arial"/>
          <w:sz w:val="20"/>
          <w:szCs w:val="20"/>
        </w:rPr>
      </w:pPr>
      <w:r>
        <w:rPr>
          <w:rFonts w:ascii="Arial" w:eastAsia="Arial" w:hAnsi="Arial" w:cs="Arial"/>
          <w:sz w:val="20"/>
          <w:szCs w:val="20"/>
        </w:rPr>
        <w:t>Scenarios for active application of feedback strategies</w:t>
      </w:r>
    </w:p>
    <w:p w:rsidR="00D22C0D" w:rsidRPr="00F770A9" w:rsidRDefault="00E04403" w:rsidP="00764378">
      <w:pPr>
        <w:spacing w:after="120" w:line="276" w:lineRule="auto"/>
      </w:pPr>
      <w:r w:rsidRPr="00F770A9">
        <w:rPr>
          <w:rFonts w:ascii="Arial" w:eastAsia="Arial" w:hAnsi="Arial" w:cs="Arial"/>
          <w:sz w:val="20"/>
          <w:szCs w:val="20"/>
        </w:rPr>
        <w:t>Learning objectives</w:t>
      </w:r>
      <w:r w:rsidR="00BC180A">
        <w:rPr>
          <w:rFonts w:ascii="Arial" w:eastAsia="Arial" w:hAnsi="Arial" w:cs="Arial"/>
          <w:sz w:val="20"/>
          <w:szCs w:val="20"/>
        </w:rPr>
        <w:t>:</w:t>
      </w:r>
    </w:p>
    <w:p w:rsidR="00D22C0D" w:rsidRDefault="00E04403" w:rsidP="00764378">
      <w:pPr>
        <w:numPr>
          <w:ilvl w:val="0"/>
          <w:numId w:val="2"/>
        </w:numPr>
        <w:spacing w:after="120" w:line="276" w:lineRule="auto"/>
        <w:ind w:hanging="360"/>
        <w:rPr>
          <w:rFonts w:ascii="Arial" w:eastAsia="Arial" w:hAnsi="Arial" w:cs="Arial"/>
          <w:sz w:val="20"/>
          <w:szCs w:val="20"/>
        </w:rPr>
      </w:pPr>
      <w:r>
        <w:rPr>
          <w:rFonts w:ascii="Arial" w:eastAsia="Arial" w:hAnsi="Arial" w:cs="Arial"/>
          <w:sz w:val="20"/>
          <w:szCs w:val="20"/>
        </w:rPr>
        <w:t>Define feedback</w:t>
      </w:r>
    </w:p>
    <w:p w:rsidR="00D22C0D" w:rsidRDefault="00E04403" w:rsidP="00764378">
      <w:pPr>
        <w:numPr>
          <w:ilvl w:val="0"/>
          <w:numId w:val="2"/>
        </w:numPr>
        <w:spacing w:after="120" w:line="276" w:lineRule="auto"/>
        <w:ind w:hanging="360"/>
        <w:rPr>
          <w:rFonts w:ascii="Arial" w:eastAsia="Arial" w:hAnsi="Arial" w:cs="Arial"/>
          <w:sz w:val="20"/>
          <w:szCs w:val="20"/>
        </w:rPr>
      </w:pPr>
      <w:r>
        <w:rPr>
          <w:rFonts w:ascii="Arial" w:eastAsia="Arial" w:hAnsi="Arial" w:cs="Arial"/>
          <w:sz w:val="20"/>
          <w:szCs w:val="20"/>
        </w:rPr>
        <w:t>Discuss the importance of giving and receiving feedback</w:t>
      </w:r>
    </w:p>
    <w:p w:rsidR="00D22C0D" w:rsidRDefault="00E04403" w:rsidP="00764378">
      <w:pPr>
        <w:numPr>
          <w:ilvl w:val="0"/>
          <w:numId w:val="2"/>
        </w:numPr>
        <w:spacing w:after="120" w:line="276" w:lineRule="auto"/>
        <w:ind w:hanging="360"/>
        <w:rPr>
          <w:rFonts w:ascii="Arial" w:eastAsia="Arial" w:hAnsi="Arial" w:cs="Arial"/>
          <w:sz w:val="20"/>
          <w:szCs w:val="20"/>
        </w:rPr>
      </w:pPr>
      <w:r>
        <w:rPr>
          <w:rFonts w:ascii="Arial" w:eastAsia="Arial" w:hAnsi="Arial" w:cs="Arial"/>
          <w:sz w:val="20"/>
          <w:szCs w:val="20"/>
        </w:rPr>
        <w:t>Describe the characteristics of effective feedback</w:t>
      </w:r>
    </w:p>
    <w:p w:rsidR="00D22C0D" w:rsidRPr="00E86393" w:rsidRDefault="00E04403" w:rsidP="00764378">
      <w:pPr>
        <w:numPr>
          <w:ilvl w:val="0"/>
          <w:numId w:val="2"/>
        </w:numPr>
        <w:spacing w:after="120" w:line="276" w:lineRule="auto"/>
        <w:ind w:hanging="360"/>
        <w:rPr>
          <w:rFonts w:ascii="Arial" w:eastAsia="Arial" w:hAnsi="Arial" w:cs="Arial"/>
          <w:sz w:val="20"/>
          <w:szCs w:val="20"/>
        </w:rPr>
      </w:pPr>
      <w:r w:rsidRPr="00E86393">
        <w:rPr>
          <w:rFonts w:ascii="Arial" w:eastAsia="Arial" w:hAnsi="Arial" w:cs="Arial"/>
          <w:sz w:val="20"/>
          <w:szCs w:val="20"/>
        </w:rPr>
        <w:t>Describe strategies for delivering feedback</w:t>
      </w:r>
    </w:p>
    <w:p w:rsidR="00D22C0D" w:rsidRDefault="00E04403" w:rsidP="00764378">
      <w:pPr>
        <w:numPr>
          <w:ilvl w:val="0"/>
          <w:numId w:val="2"/>
        </w:numPr>
        <w:spacing w:after="120" w:line="276" w:lineRule="auto"/>
        <w:ind w:hanging="360"/>
        <w:rPr>
          <w:rFonts w:ascii="Arial" w:eastAsia="Arial" w:hAnsi="Arial" w:cs="Arial"/>
          <w:sz w:val="20"/>
          <w:szCs w:val="20"/>
        </w:rPr>
      </w:pPr>
      <w:r w:rsidRPr="00E86393">
        <w:rPr>
          <w:rFonts w:ascii="Arial" w:eastAsia="Arial" w:hAnsi="Arial" w:cs="Arial"/>
          <w:sz w:val="20"/>
          <w:szCs w:val="20"/>
        </w:rPr>
        <w:t>Apply feedback strategies to scenarios</w:t>
      </w:r>
    </w:p>
    <w:p w:rsidR="00F220EB" w:rsidRDefault="00F220EB" w:rsidP="00764378">
      <w:pPr>
        <w:spacing w:after="120" w:line="276" w:lineRule="auto"/>
        <w:rPr>
          <w:rFonts w:ascii="Arial" w:eastAsia="Arial" w:hAnsi="Arial" w:cs="Arial"/>
          <w:b/>
          <w:sz w:val="20"/>
          <w:szCs w:val="20"/>
        </w:rPr>
      </w:pPr>
      <w:r w:rsidRPr="00F220EB">
        <w:rPr>
          <w:rFonts w:ascii="Arial" w:eastAsia="Arial" w:hAnsi="Arial" w:cs="Arial"/>
          <w:b/>
          <w:sz w:val="20"/>
          <w:szCs w:val="20"/>
        </w:rPr>
        <w:t xml:space="preserve">Session Time: </w:t>
      </w:r>
      <w:r>
        <w:rPr>
          <w:rFonts w:ascii="Arial" w:eastAsia="Arial" w:hAnsi="Arial" w:cs="Arial"/>
          <w:b/>
          <w:sz w:val="20"/>
          <w:szCs w:val="20"/>
        </w:rPr>
        <w:t xml:space="preserve"> 45-60 minutes</w:t>
      </w:r>
    </w:p>
    <w:p w:rsidR="00764378" w:rsidRPr="00764378" w:rsidRDefault="00764378" w:rsidP="00764378">
      <w:pPr>
        <w:spacing w:after="120" w:line="276" w:lineRule="auto"/>
        <w:rPr>
          <w:rFonts w:ascii="Arial" w:hAnsi="Arial" w:cs="Arial"/>
          <w:sz w:val="20"/>
          <w:szCs w:val="20"/>
        </w:rPr>
      </w:pPr>
      <w:r w:rsidRPr="00764378">
        <w:rPr>
          <w:rFonts w:ascii="Arial" w:eastAsia="Arial" w:hAnsi="Arial" w:cs="Arial"/>
          <w:b/>
          <w:sz w:val="20"/>
          <w:szCs w:val="20"/>
        </w:rPr>
        <w:t xml:space="preserve">Step-by-step instructions for teaching the curriculum: </w:t>
      </w:r>
      <w:r>
        <w:rPr>
          <w:rFonts w:ascii="Arial" w:eastAsia="Arial" w:hAnsi="Arial" w:cs="Arial"/>
          <w:b/>
          <w:sz w:val="20"/>
          <w:szCs w:val="20"/>
        </w:rPr>
        <w:t>Feedback</w:t>
      </w:r>
    </w:p>
    <w:p w:rsidR="004B4A8C" w:rsidRDefault="00E04403" w:rsidP="00764378">
      <w:pPr>
        <w:spacing w:after="120" w:line="276" w:lineRule="auto"/>
        <w:rPr>
          <w:rFonts w:ascii="Arial" w:hAnsi="Arial" w:cs="Arial"/>
          <w:sz w:val="20"/>
          <w:szCs w:val="20"/>
        </w:rPr>
      </w:pPr>
      <w:r>
        <w:rPr>
          <w:rFonts w:ascii="Arial" w:hAnsi="Arial" w:cs="Arial"/>
          <w:sz w:val="20"/>
          <w:szCs w:val="20"/>
        </w:rPr>
        <w:t>The format of this</w:t>
      </w:r>
      <w:r w:rsidR="00E86393">
        <w:rPr>
          <w:rFonts w:ascii="Arial" w:hAnsi="Arial" w:cs="Arial"/>
          <w:sz w:val="20"/>
          <w:szCs w:val="20"/>
        </w:rPr>
        <w:t xml:space="preserve"> presentation is primarily question and answer based in order to facilitate active participation and content retention.</w:t>
      </w:r>
      <w:r w:rsidR="00764378">
        <w:rPr>
          <w:rFonts w:ascii="Arial" w:hAnsi="Arial" w:cs="Arial"/>
          <w:sz w:val="20"/>
          <w:szCs w:val="20"/>
        </w:rPr>
        <w:t xml:space="preserve"> </w:t>
      </w:r>
      <w:r w:rsidR="00F7143E" w:rsidRPr="00F7143E">
        <w:rPr>
          <w:rFonts w:ascii="Arial" w:hAnsi="Arial" w:cs="Arial"/>
          <w:sz w:val="20"/>
          <w:szCs w:val="20"/>
        </w:rPr>
        <w:t xml:space="preserve">For convenience, a “script” is provided in the comments section of various slides to be used </w:t>
      </w:r>
      <w:r w:rsidR="00F7143E">
        <w:rPr>
          <w:rFonts w:ascii="Arial" w:hAnsi="Arial" w:cs="Arial"/>
          <w:sz w:val="20"/>
          <w:szCs w:val="20"/>
        </w:rPr>
        <w:t>at the facilitator’s discretion.</w:t>
      </w:r>
    </w:p>
    <w:p w:rsidR="00E86393" w:rsidRDefault="00E86393" w:rsidP="00764378">
      <w:pPr>
        <w:spacing w:after="120" w:line="276" w:lineRule="auto"/>
        <w:rPr>
          <w:rFonts w:ascii="Arial" w:hAnsi="Arial" w:cs="Arial"/>
          <w:sz w:val="20"/>
          <w:szCs w:val="20"/>
        </w:rPr>
      </w:pPr>
      <w:r>
        <w:rPr>
          <w:rFonts w:ascii="Arial" w:hAnsi="Arial" w:cs="Arial"/>
          <w:sz w:val="20"/>
          <w:szCs w:val="20"/>
        </w:rPr>
        <w:t>The</w:t>
      </w:r>
      <w:r w:rsidR="00F770A9">
        <w:rPr>
          <w:rFonts w:ascii="Arial" w:hAnsi="Arial" w:cs="Arial"/>
          <w:sz w:val="20"/>
          <w:szCs w:val="20"/>
        </w:rPr>
        <w:t xml:space="preserve"> initial questions posed query</w:t>
      </w:r>
      <w:r>
        <w:rPr>
          <w:rFonts w:ascii="Arial" w:hAnsi="Arial" w:cs="Arial"/>
          <w:sz w:val="20"/>
          <w:szCs w:val="20"/>
        </w:rPr>
        <w:t xml:space="preserve"> the audience regarding the visceral reaction that the word “feedback” evokes.</w:t>
      </w:r>
      <w:r w:rsidR="00764378">
        <w:rPr>
          <w:rFonts w:ascii="Arial" w:hAnsi="Arial" w:cs="Arial"/>
          <w:sz w:val="20"/>
          <w:szCs w:val="20"/>
        </w:rPr>
        <w:t xml:space="preserve"> </w:t>
      </w:r>
      <w:r>
        <w:rPr>
          <w:rFonts w:ascii="Arial" w:hAnsi="Arial" w:cs="Arial"/>
          <w:sz w:val="20"/>
          <w:szCs w:val="20"/>
        </w:rPr>
        <w:t xml:space="preserve">From there, feedback is defined in addition to </w:t>
      </w:r>
      <w:r w:rsidR="00E04403">
        <w:rPr>
          <w:rFonts w:ascii="Arial" w:hAnsi="Arial" w:cs="Arial"/>
          <w:sz w:val="20"/>
          <w:szCs w:val="20"/>
        </w:rPr>
        <w:t>discussing</w:t>
      </w:r>
      <w:r>
        <w:rPr>
          <w:rFonts w:ascii="Arial" w:hAnsi="Arial" w:cs="Arial"/>
          <w:sz w:val="20"/>
          <w:szCs w:val="20"/>
        </w:rPr>
        <w:t xml:space="preserve"> its importance and why it may be difficult to render.</w:t>
      </w:r>
    </w:p>
    <w:p w:rsidR="00F770A9" w:rsidRDefault="00E86393" w:rsidP="00764378">
      <w:pPr>
        <w:spacing w:after="120" w:line="276" w:lineRule="auto"/>
        <w:rPr>
          <w:rFonts w:ascii="Arial" w:hAnsi="Arial" w:cs="Arial"/>
          <w:sz w:val="20"/>
          <w:szCs w:val="20"/>
        </w:rPr>
      </w:pPr>
      <w:r>
        <w:rPr>
          <w:rFonts w:ascii="Arial" w:hAnsi="Arial" w:cs="Arial"/>
          <w:sz w:val="20"/>
          <w:szCs w:val="20"/>
        </w:rPr>
        <w:t>Additionally, t</w:t>
      </w:r>
      <w:r w:rsidRPr="00E86393">
        <w:rPr>
          <w:rFonts w:ascii="Arial" w:hAnsi="Arial" w:cs="Arial"/>
          <w:sz w:val="20"/>
          <w:szCs w:val="20"/>
        </w:rPr>
        <w:t>hrough sharing personal experiences with feedback</w:t>
      </w:r>
      <w:r>
        <w:rPr>
          <w:rFonts w:ascii="Arial" w:hAnsi="Arial" w:cs="Arial"/>
          <w:sz w:val="20"/>
          <w:szCs w:val="20"/>
        </w:rPr>
        <w:t xml:space="preserve"> </w:t>
      </w:r>
      <w:r w:rsidR="00764378">
        <w:rPr>
          <w:rFonts w:ascii="Arial" w:hAnsi="Arial" w:cs="Arial"/>
          <w:sz w:val="20"/>
          <w:szCs w:val="20"/>
        </w:rPr>
        <w:t>and</w:t>
      </w:r>
      <w:r>
        <w:rPr>
          <w:rFonts w:ascii="Arial" w:hAnsi="Arial" w:cs="Arial"/>
          <w:sz w:val="20"/>
          <w:szCs w:val="20"/>
        </w:rPr>
        <w:t xml:space="preserve"> identifying recurrent themes</w:t>
      </w:r>
      <w:r w:rsidRPr="00E86393">
        <w:rPr>
          <w:rFonts w:ascii="Arial" w:hAnsi="Arial" w:cs="Arial"/>
          <w:sz w:val="20"/>
          <w:szCs w:val="20"/>
        </w:rPr>
        <w:t>, workshop participants will learn to identify the characteristics of effective feedback.</w:t>
      </w:r>
      <w:r w:rsidR="00764378">
        <w:rPr>
          <w:rFonts w:ascii="Arial" w:hAnsi="Arial" w:cs="Arial"/>
          <w:sz w:val="20"/>
          <w:szCs w:val="20"/>
        </w:rPr>
        <w:t xml:space="preserve"> </w:t>
      </w:r>
      <w:r w:rsidR="005A7831">
        <w:rPr>
          <w:rFonts w:ascii="Arial" w:hAnsi="Arial" w:cs="Arial"/>
          <w:sz w:val="20"/>
          <w:szCs w:val="20"/>
        </w:rPr>
        <w:t xml:space="preserve">They are listed </w:t>
      </w:r>
      <w:r w:rsidR="00F770A9">
        <w:rPr>
          <w:rFonts w:ascii="Arial" w:hAnsi="Arial" w:cs="Arial"/>
          <w:sz w:val="20"/>
          <w:szCs w:val="20"/>
        </w:rPr>
        <w:t xml:space="preserve">below in greater detail and further explained in order </w:t>
      </w:r>
      <w:r w:rsidR="00BC56FC">
        <w:rPr>
          <w:rFonts w:ascii="Arial" w:hAnsi="Arial" w:cs="Arial"/>
          <w:sz w:val="20"/>
          <w:szCs w:val="20"/>
        </w:rPr>
        <w:t>to facilitate</w:t>
      </w:r>
      <w:r w:rsidR="00F770A9">
        <w:rPr>
          <w:rFonts w:ascii="Arial" w:hAnsi="Arial" w:cs="Arial"/>
          <w:sz w:val="20"/>
          <w:szCs w:val="20"/>
        </w:rPr>
        <w:t xml:space="preserve"> discussion of </w:t>
      </w:r>
      <w:r w:rsidR="00F770A9" w:rsidRPr="00F770A9">
        <w:rPr>
          <w:rFonts w:ascii="Arial" w:hAnsi="Arial" w:cs="Arial"/>
          <w:b/>
          <w:sz w:val="20"/>
          <w:szCs w:val="20"/>
        </w:rPr>
        <w:t>S</w:t>
      </w:r>
      <w:r w:rsidR="0087766B">
        <w:rPr>
          <w:rFonts w:ascii="Arial" w:hAnsi="Arial" w:cs="Arial"/>
          <w:b/>
          <w:sz w:val="20"/>
          <w:szCs w:val="20"/>
        </w:rPr>
        <w:t>lide</w:t>
      </w:r>
      <w:r w:rsidR="008558FD">
        <w:rPr>
          <w:rFonts w:ascii="Arial" w:hAnsi="Arial" w:cs="Arial"/>
          <w:b/>
          <w:sz w:val="20"/>
          <w:szCs w:val="20"/>
        </w:rPr>
        <w:t xml:space="preserve"> </w:t>
      </w:r>
      <w:r w:rsidR="00F770A9" w:rsidRPr="00F770A9">
        <w:rPr>
          <w:rFonts w:ascii="Arial" w:hAnsi="Arial" w:cs="Arial"/>
          <w:b/>
          <w:sz w:val="20"/>
          <w:szCs w:val="20"/>
        </w:rPr>
        <w:t>9</w:t>
      </w:r>
      <w:r w:rsidR="005A7831">
        <w:rPr>
          <w:rFonts w:ascii="Arial" w:hAnsi="Arial" w:cs="Arial"/>
          <w:sz w:val="20"/>
          <w:szCs w:val="20"/>
        </w:rPr>
        <w:t>.</w:t>
      </w:r>
    </w:p>
    <w:p w:rsidR="00F770A9" w:rsidRPr="00F770A9" w:rsidRDefault="00E04403" w:rsidP="00764378">
      <w:pPr>
        <w:pStyle w:val="ListParagraph"/>
        <w:numPr>
          <w:ilvl w:val="0"/>
          <w:numId w:val="8"/>
        </w:numPr>
        <w:spacing w:after="120" w:line="276" w:lineRule="auto"/>
        <w:contextualSpacing w:val="0"/>
        <w:rPr>
          <w:rFonts w:ascii="Arial" w:hAnsi="Arial" w:cs="Arial"/>
          <w:sz w:val="20"/>
          <w:szCs w:val="20"/>
        </w:rPr>
      </w:pPr>
      <w:r w:rsidRPr="00F770A9">
        <w:rPr>
          <w:rFonts w:ascii="Arial" w:eastAsia="Arial" w:hAnsi="Arial" w:cs="Arial"/>
          <w:b/>
          <w:sz w:val="20"/>
          <w:szCs w:val="20"/>
        </w:rPr>
        <w:t>Clearly identified.</w:t>
      </w:r>
      <w:r w:rsidR="00764378">
        <w:rPr>
          <w:rFonts w:ascii="Arial" w:eastAsia="Arial" w:hAnsi="Arial" w:cs="Arial"/>
          <w:sz w:val="20"/>
          <w:szCs w:val="20"/>
        </w:rPr>
        <w:t xml:space="preserve"> </w:t>
      </w:r>
      <w:r w:rsidR="008558FD">
        <w:rPr>
          <w:rFonts w:ascii="Arial" w:eastAsia="Arial" w:hAnsi="Arial" w:cs="Arial"/>
          <w:sz w:val="20"/>
          <w:szCs w:val="20"/>
        </w:rPr>
        <w:t>Using the word “feedback</w:t>
      </w:r>
      <w:r w:rsidRPr="00F770A9">
        <w:rPr>
          <w:rFonts w:ascii="Arial" w:eastAsia="Arial" w:hAnsi="Arial" w:cs="Arial"/>
          <w:sz w:val="20"/>
          <w:szCs w:val="20"/>
        </w:rPr>
        <w:t>” makes it clear that this is happening.</w:t>
      </w:r>
      <w:r w:rsidR="00764378">
        <w:rPr>
          <w:rFonts w:ascii="Arial" w:eastAsia="Arial" w:hAnsi="Arial" w:cs="Arial"/>
          <w:sz w:val="20"/>
          <w:szCs w:val="20"/>
        </w:rPr>
        <w:t xml:space="preserve"> </w:t>
      </w:r>
      <w:r w:rsidRPr="00F770A9">
        <w:rPr>
          <w:rFonts w:ascii="Arial" w:eastAsia="Arial" w:hAnsi="Arial" w:cs="Arial"/>
          <w:sz w:val="20"/>
          <w:szCs w:val="20"/>
        </w:rPr>
        <w:t>Learners usually desire feedback and in fact, value it, but sometimes your learners just don’t realize that they are being given feedback unless you specifically use the word.</w:t>
      </w:r>
    </w:p>
    <w:p w:rsidR="00F770A9" w:rsidRPr="00F770A9" w:rsidRDefault="00E04403" w:rsidP="00764378">
      <w:pPr>
        <w:pStyle w:val="ListParagraph"/>
        <w:numPr>
          <w:ilvl w:val="0"/>
          <w:numId w:val="8"/>
        </w:numPr>
        <w:spacing w:after="120" w:line="276" w:lineRule="auto"/>
        <w:contextualSpacing w:val="0"/>
        <w:rPr>
          <w:rFonts w:ascii="Arial" w:hAnsi="Arial" w:cs="Arial"/>
          <w:sz w:val="20"/>
          <w:szCs w:val="20"/>
        </w:rPr>
      </w:pPr>
      <w:r w:rsidRPr="00F770A9">
        <w:rPr>
          <w:rFonts w:ascii="Arial" w:eastAsia="Arial" w:hAnsi="Arial" w:cs="Arial"/>
          <w:b/>
          <w:sz w:val="20"/>
          <w:szCs w:val="20"/>
        </w:rPr>
        <w:t>Timely.</w:t>
      </w:r>
      <w:r w:rsidR="00764378">
        <w:rPr>
          <w:rFonts w:ascii="Arial" w:eastAsia="Arial" w:hAnsi="Arial" w:cs="Arial"/>
          <w:sz w:val="20"/>
          <w:szCs w:val="20"/>
        </w:rPr>
        <w:t xml:space="preserve"> </w:t>
      </w:r>
      <w:r w:rsidRPr="00F770A9">
        <w:rPr>
          <w:rFonts w:ascii="Arial" w:eastAsia="Arial" w:hAnsi="Arial" w:cs="Arial"/>
          <w:sz w:val="20"/>
          <w:szCs w:val="20"/>
        </w:rPr>
        <w:t>Feedback should be regularly scheduled.</w:t>
      </w:r>
      <w:r w:rsidR="00764378">
        <w:rPr>
          <w:rFonts w:ascii="Arial" w:eastAsia="Arial" w:hAnsi="Arial" w:cs="Arial"/>
          <w:sz w:val="20"/>
          <w:szCs w:val="20"/>
        </w:rPr>
        <w:t xml:space="preserve"> </w:t>
      </w:r>
      <w:r w:rsidRPr="00F770A9">
        <w:rPr>
          <w:rFonts w:ascii="Arial" w:eastAsia="Arial" w:hAnsi="Arial" w:cs="Arial"/>
          <w:sz w:val="20"/>
          <w:szCs w:val="20"/>
        </w:rPr>
        <w:t>In this way, it does not come as a stressful surprise to learners, and this will ensure that it actually occurs.</w:t>
      </w:r>
      <w:r w:rsidR="00764378">
        <w:rPr>
          <w:rFonts w:ascii="Arial" w:eastAsia="Arial" w:hAnsi="Arial" w:cs="Arial"/>
          <w:sz w:val="20"/>
          <w:szCs w:val="20"/>
        </w:rPr>
        <w:t xml:space="preserve"> </w:t>
      </w:r>
      <w:r w:rsidRPr="00F770A9">
        <w:rPr>
          <w:rFonts w:ascii="Arial" w:eastAsia="Arial" w:hAnsi="Arial" w:cs="Arial"/>
          <w:sz w:val="20"/>
          <w:szCs w:val="20"/>
        </w:rPr>
        <w:t>Helpful feedback also happens either in the moment or shortly thereafter while the experience is fresh on everyone’s mind.</w:t>
      </w:r>
      <w:r w:rsidR="00764378">
        <w:rPr>
          <w:rFonts w:ascii="Arial" w:eastAsia="Arial" w:hAnsi="Arial" w:cs="Arial"/>
          <w:sz w:val="20"/>
          <w:szCs w:val="20"/>
        </w:rPr>
        <w:t xml:space="preserve"> </w:t>
      </w:r>
      <w:r w:rsidRPr="00F770A9">
        <w:rPr>
          <w:rFonts w:ascii="Arial" w:eastAsia="Arial" w:hAnsi="Arial" w:cs="Arial"/>
          <w:sz w:val="20"/>
          <w:szCs w:val="20"/>
        </w:rPr>
        <w:t>It should also be given in a quiet, private setting whenever possible.</w:t>
      </w:r>
    </w:p>
    <w:p w:rsidR="00F770A9" w:rsidRPr="00F770A9" w:rsidRDefault="00E04403" w:rsidP="00764378">
      <w:pPr>
        <w:pStyle w:val="ListParagraph"/>
        <w:numPr>
          <w:ilvl w:val="0"/>
          <w:numId w:val="8"/>
        </w:numPr>
        <w:spacing w:after="120" w:line="276" w:lineRule="auto"/>
        <w:contextualSpacing w:val="0"/>
        <w:rPr>
          <w:rFonts w:ascii="Arial" w:hAnsi="Arial" w:cs="Arial"/>
          <w:sz w:val="20"/>
          <w:szCs w:val="20"/>
        </w:rPr>
      </w:pPr>
      <w:r w:rsidRPr="00F770A9">
        <w:rPr>
          <w:rFonts w:ascii="Arial" w:eastAsia="Arial" w:hAnsi="Arial" w:cs="Arial"/>
          <w:b/>
          <w:sz w:val="20"/>
          <w:szCs w:val="20"/>
        </w:rPr>
        <w:lastRenderedPageBreak/>
        <w:t>Specific.</w:t>
      </w:r>
      <w:r w:rsidR="00764378">
        <w:rPr>
          <w:rFonts w:ascii="Arial" w:eastAsia="Arial" w:hAnsi="Arial" w:cs="Arial"/>
          <w:sz w:val="20"/>
          <w:szCs w:val="20"/>
        </w:rPr>
        <w:t xml:space="preserve"> </w:t>
      </w:r>
      <w:r w:rsidRPr="00F770A9">
        <w:rPr>
          <w:rFonts w:ascii="Arial" w:eastAsia="Arial" w:hAnsi="Arial" w:cs="Arial"/>
          <w:sz w:val="20"/>
          <w:szCs w:val="20"/>
        </w:rPr>
        <w:t>Give clear examples of behaviors that should be stopped, changed or continued.</w:t>
      </w:r>
      <w:r w:rsidR="00764378">
        <w:rPr>
          <w:rFonts w:ascii="Arial" w:eastAsia="Arial" w:hAnsi="Arial" w:cs="Arial"/>
          <w:sz w:val="20"/>
          <w:szCs w:val="20"/>
        </w:rPr>
        <w:t xml:space="preserve"> </w:t>
      </w:r>
      <w:r w:rsidRPr="00F770A9">
        <w:rPr>
          <w:rFonts w:ascii="Arial" w:eastAsia="Arial" w:hAnsi="Arial" w:cs="Arial"/>
          <w:sz w:val="20"/>
          <w:szCs w:val="20"/>
        </w:rPr>
        <w:t>When specific examples are given, the learner is more likely to modify or continue a specific behavior.</w:t>
      </w:r>
    </w:p>
    <w:p w:rsidR="00D22C0D" w:rsidRPr="00F770A9" w:rsidRDefault="00E04403" w:rsidP="00764378">
      <w:pPr>
        <w:pStyle w:val="ListParagraph"/>
        <w:numPr>
          <w:ilvl w:val="0"/>
          <w:numId w:val="8"/>
        </w:numPr>
        <w:spacing w:after="120" w:line="276" w:lineRule="auto"/>
        <w:contextualSpacing w:val="0"/>
        <w:rPr>
          <w:rFonts w:ascii="Arial" w:hAnsi="Arial" w:cs="Arial"/>
          <w:sz w:val="20"/>
          <w:szCs w:val="20"/>
        </w:rPr>
      </w:pPr>
      <w:r w:rsidRPr="00F770A9">
        <w:rPr>
          <w:rFonts w:ascii="Arial" w:eastAsia="Arial" w:hAnsi="Arial" w:cs="Arial"/>
          <w:b/>
          <w:sz w:val="20"/>
          <w:szCs w:val="20"/>
        </w:rPr>
        <w:t>Based on objective and not subjective information.</w:t>
      </w:r>
      <w:r w:rsidR="00764378">
        <w:rPr>
          <w:rFonts w:ascii="Arial" w:eastAsia="Arial" w:hAnsi="Arial" w:cs="Arial"/>
          <w:sz w:val="20"/>
          <w:szCs w:val="20"/>
        </w:rPr>
        <w:t xml:space="preserve"> </w:t>
      </w:r>
      <w:r w:rsidRPr="00F770A9">
        <w:rPr>
          <w:rFonts w:ascii="Arial" w:eastAsia="Arial" w:hAnsi="Arial" w:cs="Arial"/>
          <w:sz w:val="20"/>
          <w:szCs w:val="20"/>
        </w:rPr>
        <w:t>Only give feedback on behaviors that are actionable.</w:t>
      </w:r>
      <w:r w:rsidR="00764378">
        <w:rPr>
          <w:rFonts w:ascii="Arial" w:eastAsia="Arial" w:hAnsi="Arial" w:cs="Arial"/>
          <w:sz w:val="20"/>
          <w:szCs w:val="20"/>
        </w:rPr>
        <w:t xml:space="preserve"> </w:t>
      </w:r>
      <w:r w:rsidRPr="00F770A9">
        <w:rPr>
          <w:rFonts w:ascii="Arial" w:eastAsia="Arial" w:hAnsi="Arial" w:cs="Arial"/>
          <w:sz w:val="20"/>
          <w:szCs w:val="20"/>
        </w:rPr>
        <w:t>This gives the learner ‘something’ to actually do—correct or continue.</w:t>
      </w:r>
      <w:r w:rsidR="00764378">
        <w:rPr>
          <w:rFonts w:ascii="Arial" w:eastAsia="Arial" w:hAnsi="Arial" w:cs="Arial"/>
          <w:sz w:val="20"/>
          <w:szCs w:val="20"/>
        </w:rPr>
        <w:t xml:space="preserve"> </w:t>
      </w:r>
      <w:r w:rsidRPr="00F770A9">
        <w:rPr>
          <w:rFonts w:ascii="Arial" w:eastAsia="Arial" w:hAnsi="Arial" w:cs="Arial"/>
          <w:sz w:val="20"/>
          <w:szCs w:val="20"/>
        </w:rPr>
        <w:t xml:space="preserve">Examples may again be useful in this setting. </w:t>
      </w:r>
    </w:p>
    <w:p w:rsidR="00D22C0D" w:rsidRDefault="00E04403" w:rsidP="00764378">
      <w:pPr>
        <w:numPr>
          <w:ilvl w:val="0"/>
          <w:numId w:val="1"/>
        </w:numPr>
        <w:spacing w:after="120" w:line="276" w:lineRule="auto"/>
        <w:ind w:hanging="360"/>
        <w:rPr>
          <w:sz w:val="20"/>
          <w:szCs w:val="20"/>
        </w:rPr>
      </w:pPr>
      <w:r>
        <w:rPr>
          <w:rFonts w:ascii="Arial" w:eastAsia="Arial" w:hAnsi="Arial" w:cs="Arial"/>
          <w:sz w:val="20"/>
          <w:szCs w:val="20"/>
        </w:rPr>
        <w:t>Nonspecific:</w:t>
      </w:r>
      <w:r w:rsidR="00764378">
        <w:rPr>
          <w:rFonts w:ascii="Arial" w:eastAsia="Arial" w:hAnsi="Arial" w:cs="Arial"/>
          <w:sz w:val="20"/>
          <w:szCs w:val="20"/>
        </w:rPr>
        <w:t xml:space="preserve"> </w:t>
      </w:r>
      <w:r>
        <w:rPr>
          <w:rFonts w:ascii="Arial" w:eastAsia="Arial" w:hAnsi="Arial" w:cs="Arial"/>
          <w:sz w:val="20"/>
          <w:szCs w:val="20"/>
        </w:rPr>
        <w:t>Your presentations could be better during rounds.</w:t>
      </w:r>
    </w:p>
    <w:p w:rsidR="00F770A9" w:rsidRPr="00F770A9" w:rsidRDefault="00E04403" w:rsidP="00764378">
      <w:pPr>
        <w:numPr>
          <w:ilvl w:val="0"/>
          <w:numId w:val="1"/>
        </w:numPr>
        <w:spacing w:after="120" w:line="276" w:lineRule="auto"/>
        <w:ind w:hanging="360"/>
        <w:rPr>
          <w:sz w:val="20"/>
          <w:szCs w:val="20"/>
        </w:rPr>
      </w:pPr>
      <w:r>
        <w:rPr>
          <w:rFonts w:ascii="Arial" w:eastAsia="Arial" w:hAnsi="Arial" w:cs="Arial"/>
          <w:sz w:val="20"/>
          <w:szCs w:val="20"/>
        </w:rPr>
        <w:t>Specific:</w:t>
      </w:r>
      <w:r w:rsidR="00764378">
        <w:rPr>
          <w:rFonts w:ascii="Arial" w:eastAsia="Arial" w:hAnsi="Arial" w:cs="Arial"/>
          <w:sz w:val="20"/>
          <w:szCs w:val="20"/>
        </w:rPr>
        <w:t xml:space="preserve"> </w:t>
      </w:r>
      <w:r>
        <w:rPr>
          <w:rFonts w:ascii="Arial" w:eastAsia="Arial" w:hAnsi="Arial" w:cs="Arial"/>
          <w:sz w:val="20"/>
          <w:szCs w:val="20"/>
        </w:rPr>
        <w:t>Your presentation was out of order on rounds.</w:t>
      </w:r>
      <w:r w:rsidR="00764378">
        <w:rPr>
          <w:rFonts w:ascii="Arial" w:eastAsia="Arial" w:hAnsi="Arial" w:cs="Arial"/>
          <w:sz w:val="20"/>
          <w:szCs w:val="20"/>
        </w:rPr>
        <w:t xml:space="preserve"> </w:t>
      </w:r>
      <w:r>
        <w:rPr>
          <w:rFonts w:ascii="Arial" w:eastAsia="Arial" w:hAnsi="Arial" w:cs="Arial"/>
          <w:sz w:val="20"/>
          <w:szCs w:val="20"/>
        </w:rPr>
        <w:t>The physical examination should be after the review of systems.</w:t>
      </w:r>
      <w:r w:rsidR="00764378">
        <w:rPr>
          <w:rFonts w:ascii="Arial" w:eastAsia="Arial" w:hAnsi="Arial" w:cs="Arial"/>
          <w:sz w:val="20"/>
          <w:szCs w:val="20"/>
        </w:rPr>
        <w:t xml:space="preserve"> </w:t>
      </w:r>
    </w:p>
    <w:p w:rsidR="00D22C0D" w:rsidRPr="00F770A9" w:rsidRDefault="00E04403" w:rsidP="00764378">
      <w:pPr>
        <w:pStyle w:val="ListParagraph"/>
        <w:numPr>
          <w:ilvl w:val="0"/>
          <w:numId w:val="8"/>
        </w:numPr>
        <w:spacing w:after="120" w:line="276" w:lineRule="auto"/>
        <w:contextualSpacing w:val="0"/>
        <w:rPr>
          <w:sz w:val="20"/>
          <w:szCs w:val="20"/>
        </w:rPr>
      </w:pPr>
      <w:r w:rsidRPr="00F770A9">
        <w:rPr>
          <w:rFonts w:ascii="Arial" w:eastAsia="Arial" w:hAnsi="Arial" w:cs="Arial"/>
          <w:b/>
          <w:sz w:val="20"/>
          <w:szCs w:val="20"/>
        </w:rPr>
        <w:t>Consequences explained.</w:t>
      </w:r>
      <w:r w:rsidR="00764378">
        <w:rPr>
          <w:rFonts w:ascii="Arial" w:eastAsia="Arial" w:hAnsi="Arial" w:cs="Arial"/>
          <w:sz w:val="20"/>
          <w:szCs w:val="20"/>
        </w:rPr>
        <w:t xml:space="preserve"> </w:t>
      </w:r>
      <w:r w:rsidRPr="00F770A9">
        <w:rPr>
          <w:rFonts w:ascii="Arial" w:eastAsia="Arial" w:hAnsi="Arial" w:cs="Arial"/>
          <w:sz w:val="20"/>
          <w:szCs w:val="20"/>
        </w:rPr>
        <w:t>Be sure to clearly spell out what will happen if the learner does not act on the feedback.</w:t>
      </w:r>
      <w:r w:rsidR="00764378">
        <w:rPr>
          <w:rFonts w:ascii="Arial" w:eastAsia="Arial" w:hAnsi="Arial" w:cs="Arial"/>
          <w:sz w:val="20"/>
          <w:szCs w:val="20"/>
        </w:rPr>
        <w:t xml:space="preserve"> </w:t>
      </w:r>
      <w:r w:rsidRPr="00F770A9">
        <w:rPr>
          <w:rFonts w:ascii="Arial" w:eastAsia="Arial" w:hAnsi="Arial" w:cs="Arial"/>
          <w:sz w:val="20"/>
          <w:szCs w:val="20"/>
        </w:rPr>
        <w:t>For example, multi-drug resistant organisms can develop if we inappropriately use broad spectrum antibiotics.</w:t>
      </w:r>
      <w:r w:rsidR="00764378">
        <w:rPr>
          <w:rFonts w:ascii="Arial" w:eastAsia="Arial" w:hAnsi="Arial" w:cs="Arial"/>
          <w:sz w:val="20"/>
          <w:szCs w:val="20"/>
        </w:rPr>
        <w:t xml:space="preserve"> </w:t>
      </w:r>
      <w:r w:rsidRPr="00F770A9">
        <w:rPr>
          <w:rFonts w:ascii="Arial" w:eastAsia="Arial" w:hAnsi="Arial" w:cs="Arial"/>
          <w:sz w:val="20"/>
          <w:szCs w:val="20"/>
        </w:rPr>
        <w:t>Therefore, whenever possible, therapy with the narrowest spectrum of activity should be used.</w:t>
      </w:r>
    </w:p>
    <w:p w:rsidR="00D22C0D" w:rsidRPr="00F770A9" w:rsidRDefault="00E04403" w:rsidP="00764378">
      <w:pPr>
        <w:pStyle w:val="ListParagraph"/>
        <w:numPr>
          <w:ilvl w:val="0"/>
          <w:numId w:val="8"/>
        </w:numPr>
        <w:spacing w:after="120" w:line="276" w:lineRule="auto"/>
        <w:contextualSpacing w:val="0"/>
        <w:rPr>
          <w:rFonts w:ascii="Arial" w:eastAsia="Arial" w:hAnsi="Arial" w:cs="Arial"/>
          <w:sz w:val="20"/>
          <w:szCs w:val="20"/>
        </w:rPr>
      </w:pPr>
      <w:r w:rsidRPr="00F770A9">
        <w:rPr>
          <w:rFonts w:ascii="Arial" w:eastAsia="Arial" w:hAnsi="Arial" w:cs="Arial"/>
          <w:b/>
          <w:sz w:val="20"/>
          <w:szCs w:val="20"/>
        </w:rPr>
        <w:t>Provides next steps.</w:t>
      </w:r>
      <w:r w:rsidR="00764378">
        <w:rPr>
          <w:rFonts w:ascii="Arial" w:eastAsia="Arial" w:hAnsi="Arial" w:cs="Arial"/>
          <w:sz w:val="20"/>
          <w:szCs w:val="20"/>
        </w:rPr>
        <w:t xml:space="preserve"> </w:t>
      </w:r>
      <w:r w:rsidRPr="00F770A9">
        <w:rPr>
          <w:rFonts w:ascii="Arial" w:eastAsia="Arial" w:hAnsi="Arial" w:cs="Arial"/>
          <w:sz w:val="20"/>
          <w:szCs w:val="20"/>
        </w:rPr>
        <w:t>Offer suggestions for how to improve.</w:t>
      </w:r>
      <w:r w:rsidR="00764378">
        <w:rPr>
          <w:rFonts w:ascii="Arial" w:eastAsia="Arial" w:hAnsi="Arial" w:cs="Arial"/>
          <w:sz w:val="20"/>
          <w:szCs w:val="20"/>
        </w:rPr>
        <w:t xml:space="preserve"> </w:t>
      </w:r>
      <w:r w:rsidRPr="00F770A9">
        <w:rPr>
          <w:rFonts w:ascii="Arial" w:eastAsia="Arial" w:hAnsi="Arial" w:cs="Arial"/>
          <w:sz w:val="20"/>
          <w:szCs w:val="20"/>
        </w:rPr>
        <w:t>Help develop an action plan and provide additional resources if necessary.</w:t>
      </w:r>
    </w:p>
    <w:p w:rsidR="00D22C0D" w:rsidRDefault="00E04403" w:rsidP="00764378">
      <w:pPr>
        <w:numPr>
          <w:ilvl w:val="0"/>
          <w:numId w:val="8"/>
        </w:numPr>
        <w:spacing w:after="120" w:line="276" w:lineRule="auto"/>
        <w:rPr>
          <w:rFonts w:ascii="Arial" w:eastAsia="Arial" w:hAnsi="Arial" w:cs="Arial"/>
          <w:sz w:val="20"/>
          <w:szCs w:val="20"/>
        </w:rPr>
      </w:pPr>
      <w:r w:rsidRPr="00F770A9">
        <w:rPr>
          <w:rFonts w:ascii="Arial" w:eastAsia="Arial" w:hAnsi="Arial" w:cs="Arial"/>
          <w:b/>
          <w:sz w:val="20"/>
          <w:szCs w:val="20"/>
        </w:rPr>
        <w:t>Nonthreatening.</w:t>
      </w:r>
      <w:r w:rsidR="00764378">
        <w:rPr>
          <w:rFonts w:ascii="Arial" w:eastAsia="Arial" w:hAnsi="Arial" w:cs="Arial"/>
          <w:sz w:val="20"/>
          <w:szCs w:val="20"/>
        </w:rPr>
        <w:t xml:space="preserve"> </w:t>
      </w:r>
      <w:r>
        <w:rPr>
          <w:rFonts w:ascii="Arial" w:eastAsia="Arial" w:hAnsi="Arial" w:cs="Arial"/>
          <w:sz w:val="20"/>
          <w:szCs w:val="20"/>
        </w:rPr>
        <w:t>The goal each time is to help and not punish.</w:t>
      </w:r>
      <w:r w:rsidR="00764378">
        <w:rPr>
          <w:rFonts w:ascii="Arial" w:eastAsia="Arial" w:hAnsi="Arial" w:cs="Arial"/>
          <w:sz w:val="20"/>
          <w:szCs w:val="20"/>
        </w:rPr>
        <w:t xml:space="preserve"> </w:t>
      </w:r>
      <w:r>
        <w:rPr>
          <w:rFonts w:ascii="Arial" w:eastAsia="Arial" w:hAnsi="Arial" w:cs="Arial"/>
          <w:sz w:val="20"/>
          <w:szCs w:val="20"/>
        </w:rPr>
        <w:t>Always deliver feedback in a way that is respectful.</w:t>
      </w:r>
    </w:p>
    <w:p w:rsidR="00D22C0D" w:rsidRDefault="00E04403" w:rsidP="00764378">
      <w:pPr>
        <w:numPr>
          <w:ilvl w:val="0"/>
          <w:numId w:val="8"/>
        </w:numPr>
        <w:spacing w:after="120" w:line="276" w:lineRule="auto"/>
        <w:rPr>
          <w:rFonts w:ascii="Arial" w:eastAsia="Arial" w:hAnsi="Arial" w:cs="Arial"/>
          <w:sz w:val="20"/>
          <w:szCs w:val="20"/>
        </w:rPr>
      </w:pPr>
      <w:r w:rsidRPr="00F770A9">
        <w:rPr>
          <w:rFonts w:ascii="Arial" w:eastAsia="Arial" w:hAnsi="Arial" w:cs="Arial"/>
          <w:b/>
          <w:sz w:val="20"/>
          <w:szCs w:val="20"/>
        </w:rPr>
        <w:t>Right amount.</w:t>
      </w:r>
      <w:r w:rsidR="00764378">
        <w:rPr>
          <w:rFonts w:ascii="Arial" w:eastAsia="Arial" w:hAnsi="Arial" w:cs="Arial"/>
          <w:sz w:val="20"/>
          <w:szCs w:val="20"/>
        </w:rPr>
        <w:t xml:space="preserve"> </w:t>
      </w:r>
      <w:r>
        <w:rPr>
          <w:rFonts w:ascii="Arial" w:eastAsia="Arial" w:hAnsi="Arial" w:cs="Arial"/>
          <w:sz w:val="20"/>
          <w:szCs w:val="20"/>
        </w:rPr>
        <w:t>Giving too much feedback can have a less than positive effect on learners.</w:t>
      </w:r>
      <w:r w:rsidR="00764378">
        <w:rPr>
          <w:rFonts w:ascii="Arial" w:eastAsia="Arial" w:hAnsi="Arial" w:cs="Arial"/>
          <w:sz w:val="20"/>
          <w:szCs w:val="20"/>
        </w:rPr>
        <w:t xml:space="preserve"> </w:t>
      </w:r>
      <w:r>
        <w:rPr>
          <w:rFonts w:ascii="Arial" w:eastAsia="Arial" w:hAnsi="Arial" w:cs="Arial"/>
          <w:sz w:val="20"/>
          <w:szCs w:val="20"/>
        </w:rPr>
        <w:t>Excessive information can make learners feel overwhelmed and can subsequently lead to frustration and feeling unable to accomplish any of the suggested actions.</w:t>
      </w:r>
      <w:r w:rsidR="00764378">
        <w:rPr>
          <w:rFonts w:ascii="Arial" w:eastAsia="Arial" w:hAnsi="Arial" w:cs="Arial"/>
          <w:sz w:val="20"/>
          <w:szCs w:val="20"/>
        </w:rPr>
        <w:t xml:space="preserve"> </w:t>
      </w:r>
      <w:r>
        <w:rPr>
          <w:rFonts w:ascii="Arial" w:eastAsia="Arial" w:hAnsi="Arial" w:cs="Arial"/>
          <w:sz w:val="20"/>
          <w:szCs w:val="20"/>
        </w:rPr>
        <w:t>Give feedback in manageable amounts; more can always be given later.</w:t>
      </w:r>
    </w:p>
    <w:p w:rsidR="005A7831" w:rsidRPr="00E04403" w:rsidRDefault="00F770A9" w:rsidP="00764378">
      <w:pPr>
        <w:spacing w:after="120" w:line="276" w:lineRule="auto"/>
        <w:rPr>
          <w:rFonts w:ascii="Arial" w:hAnsi="Arial" w:cs="Arial"/>
          <w:sz w:val="20"/>
          <w:szCs w:val="20"/>
        </w:rPr>
      </w:pPr>
      <w:r w:rsidRPr="00E04403">
        <w:rPr>
          <w:rFonts w:ascii="Arial" w:hAnsi="Arial" w:cs="Arial"/>
          <w:sz w:val="20"/>
          <w:szCs w:val="20"/>
        </w:rPr>
        <w:t xml:space="preserve">Feedback Strategies </w:t>
      </w:r>
      <w:r w:rsidRPr="00E04403">
        <w:rPr>
          <w:rFonts w:ascii="Arial" w:hAnsi="Arial" w:cs="Arial"/>
          <w:b/>
          <w:sz w:val="20"/>
          <w:szCs w:val="20"/>
        </w:rPr>
        <w:t>(S</w:t>
      </w:r>
      <w:r w:rsidR="0087766B">
        <w:rPr>
          <w:rFonts w:ascii="Arial" w:hAnsi="Arial" w:cs="Arial"/>
          <w:b/>
          <w:sz w:val="20"/>
          <w:szCs w:val="20"/>
        </w:rPr>
        <w:t>lides 10–</w:t>
      </w:r>
      <w:r w:rsidRPr="00E04403">
        <w:rPr>
          <w:rFonts w:ascii="Arial" w:hAnsi="Arial" w:cs="Arial"/>
          <w:b/>
          <w:sz w:val="20"/>
          <w:szCs w:val="20"/>
        </w:rPr>
        <w:t>13)</w:t>
      </w:r>
    </w:p>
    <w:p w:rsidR="005A7831" w:rsidRPr="00E04403" w:rsidRDefault="00F770A9" w:rsidP="00764378">
      <w:pPr>
        <w:spacing w:after="120" w:line="276" w:lineRule="auto"/>
        <w:rPr>
          <w:rFonts w:ascii="Arial" w:hAnsi="Arial" w:cs="Arial"/>
          <w:sz w:val="20"/>
          <w:szCs w:val="20"/>
        </w:rPr>
      </w:pPr>
      <w:r w:rsidRPr="00E04403">
        <w:rPr>
          <w:rFonts w:ascii="Arial" w:hAnsi="Arial" w:cs="Arial"/>
          <w:sz w:val="20"/>
          <w:szCs w:val="20"/>
        </w:rPr>
        <w:t>As feedback is often not an intuitive process (but incredibly valuable), specific strategies that may be helpful are discussed.</w:t>
      </w:r>
      <w:r w:rsidR="00764378">
        <w:rPr>
          <w:rFonts w:ascii="Arial" w:hAnsi="Arial" w:cs="Arial"/>
          <w:sz w:val="20"/>
          <w:szCs w:val="20"/>
        </w:rPr>
        <w:t xml:space="preserve"> </w:t>
      </w:r>
      <w:r w:rsidRPr="00E04403">
        <w:rPr>
          <w:rFonts w:ascii="Arial" w:hAnsi="Arial" w:cs="Arial"/>
          <w:sz w:val="20"/>
          <w:szCs w:val="20"/>
        </w:rPr>
        <w:t xml:space="preserve">As the various </w:t>
      </w:r>
      <w:r w:rsidR="00E04403" w:rsidRPr="00E04403">
        <w:rPr>
          <w:rFonts w:ascii="Arial" w:hAnsi="Arial" w:cs="Arial"/>
          <w:sz w:val="20"/>
          <w:szCs w:val="20"/>
        </w:rPr>
        <w:t>methods</w:t>
      </w:r>
      <w:r w:rsidRPr="00E04403">
        <w:rPr>
          <w:rFonts w:ascii="Arial" w:hAnsi="Arial" w:cs="Arial"/>
          <w:sz w:val="20"/>
          <w:szCs w:val="20"/>
        </w:rPr>
        <w:t xml:space="preserve"> require different amounts of time, multiple</w:t>
      </w:r>
      <w:r w:rsidR="00E04403" w:rsidRPr="00E04403">
        <w:rPr>
          <w:rFonts w:ascii="Arial" w:hAnsi="Arial" w:cs="Arial"/>
          <w:sz w:val="20"/>
          <w:szCs w:val="20"/>
        </w:rPr>
        <w:t xml:space="preserve"> strategies</w:t>
      </w:r>
      <w:r w:rsidR="00E04403">
        <w:rPr>
          <w:rFonts w:ascii="Arial" w:hAnsi="Arial" w:cs="Arial"/>
          <w:sz w:val="20"/>
          <w:szCs w:val="20"/>
        </w:rPr>
        <w:t xml:space="preserve"> of varying length are provided.</w:t>
      </w:r>
    </w:p>
    <w:p w:rsidR="00E04403" w:rsidRPr="00E04403" w:rsidRDefault="00E04403" w:rsidP="00764378">
      <w:pPr>
        <w:pStyle w:val="ListParagraph"/>
        <w:numPr>
          <w:ilvl w:val="0"/>
          <w:numId w:val="9"/>
        </w:numPr>
        <w:spacing w:after="120" w:line="276" w:lineRule="auto"/>
        <w:contextualSpacing w:val="0"/>
        <w:rPr>
          <w:b/>
        </w:rPr>
      </w:pPr>
      <w:r w:rsidRPr="00E04403">
        <w:rPr>
          <w:rFonts w:ascii="Arial" w:eastAsia="Arial" w:hAnsi="Arial" w:cs="Arial"/>
          <w:b/>
          <w:sz w:val="20"/>
          <w:szCs w:val="20"/>
        </w:rPr>
        <w:t>The Feedback Sandwich</w:t>
      </w:r>
      <w:r>
        <w:rPr>
          <w:rFonts w:ascii="Arial" w:eastAsia="Arial" w:hAnsi="Arial" w:cs="Arial"/>
          <w:b/>
          <w:sz w:val="20"/>
          <w:szCs w:val="20"/>
        </w:rPr>
        <w:t>.</w:t>
      </w:r>
      <w:r w:rsidR="00764378">
        <w:rPr>
          <w:rFonts w:ascii="Arial" w:eastAsia="Arial" w:hAnsi="Arial" w:cs="Arial"/>
          <w:b/>
          <w:sz w:val="20"/>
          <w:szCs w:val="20"/>
        </w:rPr>
        <w:t xml:space="preserve"> </w:t>
      </w:r>
      <w:r w:rsidRPr="00E04403">
        <w:rPr>
          <w:rFonts w:ascii="Arial" w:eastAsia="Arial" w:hAnsi="Arial" w:cs="Arial"/>
          <w:sz w:val="20"/>
          <w:szCs w:val="20"/>
        </w:rPr>
        <w:t xml:space="preserve">Feedback is given </w:t>
      </w:r>
      <w:r w:rsidR="003B7AB1" w:rsidRPr="00E04403">
        <w:rPr>
          <w:rFonts w:ascii="Arial" w:eastAsia="Arial" w:hAnsi="Arial" w:cs="Arial"/>
          <w:sz w:val="20"/>
          <w:szCs w:val="20"/>
        </w:rPr>
        <w:t>in</w:t>
      </w:r>
      <w:r w:rsidRPr="00E04403">
        <w:rPr>
          <w:rFonts w:ascii="Arial" w:eastAsia="Arial" w:hAnsi="Arial" w:cs="Arial"/>
          <w:sz w:val="20"/>
          <w:szCs w:val="20"/>
        </w:rPr>
        <w:t xml:space="preserve"> an alternating sandwich.</w:t>
      </w:r>
      <w:r w:rsidR="00764378">
        <w:rPr>
          <w:rFonts w:ascii="Arial" w:eastAsia="Arial" w:hAnsi="Arial" w:cs="Arial"/>
          <w:sz w:val="20"/>
          <w:szCs w:val="20"/>
        </w:rPr>
        <w:t xml:space="preserve"> </w:t>
      </w:r>
      <w:r w:rsidRPr="00E04403">
        <w:rPr>
          <w:rFonts w:ascii="Arial" w:eastAsia="Arial" w:hAnsi="Arial" w:cs="Arial"/>
          <w:sz w:val="20"/>
          <w:szCs w:val="20"/>
        </w:rPr>
        <w:t xml:space="preserve">Positive feedback is given first (bun), followed by corrective feedback (meat), and then positive feedback is given again (bun). </w:t>
      </w:r>
    </w:p>
    <w:p w:rsidR="00E04403" w:rsidRPr="00E04403" w:rsidRDefault="00E04403" w:rsidP="00764378">
      <w:pPr>
        <w:pStyle w:val="ListParagraph"/>
        <w:numPr>
          <w:ilvl w:val="0"/>
          <w:numId w:val="9"/>
        </w:numPr>
        <w:spacing w:after="120" w:line="276" w:lineRule="auto"/>
        <w:contextualSpacing w:val="0"/>
        <w:rPr>
          <w:b/>
        </w:rPr>
      </w:pPr>
      <w:r w:rsidRPr="00E04403">
        <w:rPr>
          <w:rFonts w:ascii="Arial" w:eastAsia="Arial" w:hAnsi="Arial" w:cs="Arial"/>
          <w:b/>
          <w:sz w:val="20"/>
          <w:szCs w:val="20"/>
        </w:rPr>
        <w:t>Modified Feedback Sandwich.</w:t>
      </w:r>
      <w:r w:rsidR="00764378">
        <w:rPr>
          <w:rFonts w:ascii="Arial" w:eastAsia="Arial" w:hAnsi="Arial" w:cs="Arial"/>
          <w:sz w:val="20"/>
          <w:szCs w:val="20"/>
        </w:rPr>
        <w:t xml:space="preserve"> </w:t>
      </w:r>
      <w:r w:rsidRPr="00E04403">
        <w:rPr>
          <w:rFonts w:ascii="Arial" w:eastAsia="Arial" w:hAnsi="Arial" w:cs="Arial"/>
          <w:sz w:val="20"/>
          <w:szCs w:val="20"/>
        </w:rPr>
        <w:t>Since the feedback sandwich ends with positive comments, the importance of comments regarding areas of needed improvement may be confused or lost by using this method.</w:t>
      </w:r>
      <w:r w:rsidR="00764378">
        <w:rPr>
          <w:rFonts w:ascii="Arial" w:eastAsia="Arial" w:hAnsi="Arial" w:cs="Arial"/>
          <w:sz w:val="20"/>
          <w:szCs w:val="20"/>
        </w:rPr>
        <w:t xml:space="preserve"> </w:t>
      </w:r>
      <w:r w:rsidRPr="00E04403">
        <w:rPr>
          <w:rFonts w:ascii="Arial" w:eastAsia="Arial" w:hAnsi="Arial" w:cs="Arial"/>
          <w:sz w:val="20"/>
          <w:szCs w:val="20"/>
        </w:rPr>
        <w:t>The modified feedback sandwich may help address this concern.</w:t>
      </w:r>
      <w:r w:rsidR="00764378">
        <w:rPr>
          <w:rFonts w:ascii="Arial" w:eastAsia="Arial" w:hAnsi="Arial" w:cs="Arial"/>
          <w:sz w:val="20"/>
          <w:szCs w:val="20"/>
        </w:rPr>
        <w:t xml:space="preserve"> </w:t>
      </w:r>
      <w:r w:rsidRPr="00E04403">
        <w:rPr>
          <w:rFonts w:ascii="Arial" w:eastAsia="Arial" w:hAnsi="Arial" w:cs="Arial"/>
          <w:sz w:val="20"/>
          <w:szCs w:val="20"/>
        </w:rPr>
        <w:t xml:space="preserve">What was done right is shared with the learner, then what </w:t>
      </w:r>
      <w:r w:rsidR="003B7AB1" w:rsidRPr="00E04403">
        <w:rPr>
          <w:rFonts w:ascii="Arial" w:eastAsia="Arial" w:hAnsi="Arial" w:cs="Arial"/>
          <w:sz w:val="20"/>
          <w:szCs w:val="20"/>
        </w:rPr>
        <w:t>action should be changed is shared</w:t>
      </w:r>
      <w:r w:rsidRPr="00E04403">
        <w:rPr>
          <w:rFonts w:ascii="Arial" w:eastAsia="Arial" w:hAnsi="Arial" w:cs="Arial"/>
          <w:sz w:val="20"/>
          <w:szCs w:val="20"/>
        </w:rPr>
        <w:t>, and finally, what to do next is described.</w:t>
      </w:r>
    </w:p>
    <w:p w:rsidR="00E04403" w:rsidRPr="00E04403" w:rsidRDefault="00E04403" w:rsidP="00764378">
      <w:pPr>
        <w:pStyle w:val="ListParagraph"/>
        <w:numPr>
          <w:ilvl w:val="0"/>
          <w:numId w:val="9"/>
        </w:numPr>
        <w:spacing w:after="120" w:line="276" w:lineRule="auto"/>
        <w:contextualSpacing w:val="0"/>
      </w:pPr>
      <w:r w:rsidRPr="00E04403">
        <w:rPr>
          <w:rFonts w:ascii="Arial" w:eastAsia="Arial" w:hAnsi="Arial" w:cs="Arial"/>
          <w:b/>
          <w:sz w:val="20"/>
          <w:szCs w:val="20"/>
        </w:rPr>
        <w:t>The ARCH Model</w:t>
      </w:r>
      <w:r w:rsidRPr="00E04403">
        <w:rPr>
          <w:rFonts w:ascii="Arial" w:eastAsia="Arial" w:hAnsi="Arial" w:cs="Arial"/>
          <w:sz w:val="20"/>
          <w:szCs w:val="20"/>
        </w:rPr>
        <w:t xml:space="preserve"> (most time consuming).</w:t>
      </w:r>
      <w:r w:rsidR="00764378">
        <w:rPr>
          <w:rFonts w:ascii="Arial" w:eastAsia="Arial" w:hAnsi="Arial" w:cs="Arial"/>
          <w:sz w:val="20"/>
          <w:szCs w:val="20"/>
        </w:rPr>
        <w:t xml:space="preserve"> </w:t>
      </w:r>
      <w:r w:rsidRPr="00E04403">
        <w:rPr>
          <w:rFonts w:ascii="Arial" w:eastAsia="Arial" w:hAnsi="Arial" w:cs="Arial"/>
          <w:sz w:val="20"/>
          <w:szCs w:val="20"/>
        </w:rPr>
        <w:t>If time permits, the ARCH method is another useful way to provide feedback.</w:t>
      </w:r>
      <w:r w:rsidR="00764378">
        <w:rPr>
          <w:rFonts w:ascii="Arial" w:eastAsia="Arial" w:hAnsi="Arial" w:cs="Arial"/>
          <w:sz w:val="20"/>
          <w:szCs w:val="20"/>
        </w:rPr>
        <w:t xml:space="preserve"> </w:t>
      </w:r>
      <w:r w:rsidRPr="00E04403">
        <w:rPr>
          <w:rFonts w:ascii="Arial" w:eastAsia="Arial" w:hAnsi="Arial" w:cs="Arial"/>
          <w:sz w:val="20"/>
          <w:szCs w:val="20"/>
        </w:rPr>
        <w:t xml:space="preserve">As always, </w:t>
      </w:r>
      <w:r>
        <w:rPr>
          <w:rFonts w:ascii="Arial" w:eastAsia="Arial" w:hAnsi="Arial" w:cs="Arial"/>
          <w:sz w:val="20"/>
          <w:szCs w:val="20"/>
        </w:rPr>
        <w:t xml:space="preserve">the participants should </w:t>
      </w:r>
      <w:r w:rsidRPr="00E04403">
        <w:rPr>
          <w:rFonts w:ascii="Arial" w:eastAsia="Arial" w:hAnsi="Arial" w:cs="Arial"/>
          <w:sz w:val="20"/>
          <w:szCs w:val="20"/>
        </w:rPr>
        <w:t>remember to be respectful and use descriptive terminology rather than being judgmental.</w:t>
      </w:r>
    </w:p>
    <w:p w:rsidR="00E04403" w:rsidRDefault="00E04403" w:rsidP="00764378">
      <w:pPr>
        <w:spacing w:after="120" w:line="276" w:lineRule="auto"/>
        <w:ind w:left="720"/>
        <w:rPr>
          <w:rFonts w:ascii="Arial" w:eastAsia="Arial" w:hAnsi="Arial" w:cs="Arial"/>
          <w:sz w:val="20"/>
          <w:szCs w:val="20"/>
        </w:rPr>
      </w:pPr>
      <w:r w:rsidRPr="00E04403">
        <w:rPr>
          <w:rFonts w:ascii="Arial" w:eastAsia="Arial" w:hAnsi="Arial" w:cs="Arial"/>
          <w:b/>
          <w:sz w:val="20"/>
          <w:szCs w:val="20"/>
        </w:rPr>
        <w:t>A:</w:t>
      </w:r>
      <w:r w:rsidR="00764378">
        <w:rPr>
          <w:rFonts w:ascii="Arial" w:eastAsia="Arial" w:hAnsi="Arial" w:cs="Arial"/>
          <w:sz w:val="20"/>
          <w:szCs w:val="20"/>
        </w:rPr>
        <w:t xml:space="preserve"> </w:t>
      </w:r>
      <w:r w:rsidRPr="00E04403">
        <w:rPr>
          <w:rFonts w:ascii="Arial" w:eastAsia="Arial" w:hAnsi="Arial" w:cs="Arial"/>
          <w:sz w:val="20"/>
          <w:szCs w:val="20"/>
        </w:rPr>
        <w:t>Allow for Self-Assessment</w:t>
      </w:r>
      <w:r>
        <w:rPr>
          <w:rFonts w:ascii="Arial" w:eastAsia="Arial" w:hAnsi="Arial" w:cs="Arial"/>
          <w:sz w:val="20"/>
          <w:szCs w:val="20"/>
        </w:rPr>
        <w:t>.</w:t>
      </w:r>
      <w:r w:rsidR="00764378">
        <w:rPr>
          <w:rFonts w:ascii="Arial" w:eastAsia="Arial" w:hAnsi="Arial" w:cs="Arial"/>
          <w:sz w:val="20"/>
          <w:szCs w:val="20"/>
        </w:rPr>
        <w:t xml:space="preserve"> </w:t>
      </w:r>
      <w:r>
        <w:rPr>
          <w:rFonts w:ascii="Arial" w:eastAsia="Arial" w:hAnsi="Arial" w:cs="Arial"/>
          <w:sz w:val="20"/>
          <w:szCs w:val="20"/>
        </w:rPr>
        <w:t>Before giving any feedback, be sure that the environment is comfortable and private.</w:t>
      </w:r>
      <w:r w:rsidR="00764378">
        <w:rPr>
          <w:rFonts w:ascii="Arial" w:eastAsia="Arial" w:hAnsi="Arial" w:cs="Arial"/>
          <w:sz w:val="20"/>
          <w:szCs w:val="20"/>
        </w:rPr>
        <w:t xml:space="preserve"> </w:t>
      </w:r>
      <w:r>
        <w:rPr>
          <w:rFonts w:ascii="Arial" w:eastAsia="Arial" w:hAnsi="Arial" w:cs="Arial"/>
          <w:sz w:val="20"/>
          <w:szCs w:val="20"/>
        </w:rPr>
        <w:t xml:space="preserve">Then ask the learner to perform a self-assessment—to identify a strength and an area of </w:t>
      </w:r>
      <w:r w:rsidR="008558FD">
        <w:rPr>
          <w:rFonts w:ascii="Arial" w:eastAsia="Arial" w:hAnsi="Arial" w:cs="Arial"/>
          <w:sz w:val="20"/>
          <w:szCs w:val="20"/>
        </w:rPr>
        <w:t xml:space="preserve">needed </w:t>
      </w:r>
      <w:r>
        <w:rPr>
          <w:rFonts w:ascii="Arial" w:eastAsia="Arial" w:hAnsi="Arial" w:cs="Arial"/>
          <w:sz w:val="20"/>
          <w:szCs w:val="20"/>
        </w:rPr>
        <w:t>improvement.</w:t>
      </w:r>
    </w:p>
    <w:p w:rsidR="00E04403" w:rsidRDefault="00E04403" w:rsidP="00764378">
      <w:pPr>
        <w:spacing w:after="120" w:line="276" w:lineRule="auto"/>
        <w:ind w:left="720"/>
      </w:pPr>
      <w:r w:rsidRPr="00E04403">
        <w:rPr>
          <w:rFonts w:ascii="Arial" w:eastAsia="Arial" w:hAnsi="Arial" w:cs="Arial"/>
          <w:b/>
          <w:sz w:val="20"/>
          <w:szCs w:val="20"/>
        </w:rPr>
        <w:t>R:</w:t>
      </w:r>
      <w:r w:rsidR="00764378">
        <w:rPr>
          <w:rFonts w:ascii="Arial" w:eastAsia="Arial" w:hAnsi="Arial" w:cs="Arial"/>
          <w:sz w:val="20"/>
          <w:szCs w:val="20"/>
        </w:rPr>
        <w:t xml:space="preserve"> </w:t>
      </w:r>
      <w:r>
        <w:rPr>
          <w:rFonts w:ascii="Arial" w:eastAsia="Arial" w:hAnsi="Arial" w:cs="Arial"/>
          <w:sz w:val="20"/>
          <w:szCs w:val="20"/>
        </w:rPr>
        <w:t>Reinforce correct behavior/knowledge/attitudes.</w:t>
      </w:r>
      <w:r w:rsidR="00764378">
        <w:rPr>
          <w:rFonts w:ascii="Arial" w:eastAsia="Arial" w:hAnsi="Arial" w:cs="Arial"/>
          <w:sz w:val="20"/>
          <w:szCs w:val="20"/>
        </w:rPr>
        <w:t xml:space="preserve"> </w:t>
      </w:r>
      <w:r>
        <w:rPr>
          <w:rFonts w:ascii="Arial" w:eastAsia="Arial" w:hAnsi="Arial" w:cs="Arial"/>
          <w:sz w:val="20"/>
          <w:szCs w:val="20"/>
        </w:rPr>
        <w:t>Use the learner’s self-assessment from the previous step for this portion.</w:t>
      </w:r>
      <w:r w:rsidR="00764378">
        <w:rPr>
          <w:rFonts w:ascii="Arial" w:eastAsia="Arial" w:hAnsi="Arial" w:cs="Arial"/>
          <w:sz w:val="20"/>
          <w:szCs w:val="20"/>
        </w:rPr>
        <w:t xml:space="preserve"> </w:t>
      </w:r>
      <w:r>
        <w:rPr>
          <w:rFonts w:ascii="Arial" w:eastAsia="Arial" w:hAnsi="Arial" w:cs="Arial"/>
          <w:sz w:val="20"/>
          <w:szCs w:val="20"/>
        </w:rPr>
        <w:t>In addition to addressing the learner’s self-identified strengths, also discuss the strengths that you have identified.</w:t>
      </w:r>
      <w:r w:rsidR="00764378">
        <w:rPr>
          <w:rFonts w:ascii="Arial" w:eastAsia="Arial" w:hAnsi="Arial" w:cs="Arial"/>
          <w:sz w:val="20"/>
          <w:szCs w:val="20"/>
        </w:rPr>
        <w:t xml:space="preserve"> </w:t>
      </w:r>
      <w:r>
        <w:rPr>
          <w:rFonts w:ascii="Arial" w:eastAsia="Arial" w:hAnsi="Arial" w:cs="Arial"/>
          <w:sz w:val="20"/>
          <w:szCs w:val="20"/>
        </w:rPr>
        <w:t>Then, ask the learner how he or she determined that he or she was doing a good job and if any steps were previously taken to improve in this area.</w:t>
      </w:r>
      <w:r w:rsidR="00764378">
        <w:rPr>
          <w:rFonts w:ascii="Arial" w:eastAsia="Arial" w:hAnsi="Arial" w:cs="Arial"/>
          <w:sz w:val="20"/>
          <w:szCs w:val="20"/>
        </w:rPr>
        <w:t xml:space="preserve"> </w:t>
      </w:r>
      <w:r>
        <w:rPr>
          <w:rFonts w:ascii="Arial" w:eastAsia="Arial" w:hAnsi="Arial" w:cs="Arial"/>
          <w:sz w:val="20"/>
          <w:szCs w:val="20"/>
        </w:rPr>
        <w:t>Finally, don’t forget to be specific about what was done well and just why it is important to take that action.</w:t>
      </w:r>
    </w:p>
    <w:p w:rsidR="00E04403" w:rsidRDefault="00E04403" w:rsidP="00764378">
      <w:pPr>
        <w:spacing w:after="120" w:line="276" w:lineRule="auto"/>
        <w:ind w:left="720"/>
        <w:rPr>
          <w:rFonts w:ascii="Arial" w:eastAsia="Arial" w:hAnsi="Arial" w:cs="Arial"/>
          <w:sz w:val="20"/>
          <w:szCs w:val="20"/>
        </w:rPr>
      </w:pPr>
      <w:r w:rsidRPr="00E04403">
        <w:rPr>
          <w:rFonts w:ascii="Arial" w:eastAsia="Arial" w:hAnsi="Arial" w:cs="Arial"/>
          <w:b/>
          <w:sz w:val="20"/>
          <w:szCs w:val="20"/>
        </w:rPr>
        <w:lastRenderedPageBreak/>
        <w:t>C:</w:t>
      </w:r>
      <w:r w:rsidR="00764378">
        <w:rPr>
          <w:rFonts w:ascii="Arial" w:eastAsia="Arial" w:hAnsi="Arial" w:cs="Arial"/>
          <w:sz w:val="20"/>
          <w:szCs w:val="20"/>
        </w:rPr>
        <w:t xml:space="preserve"> </w:t>
      </w:r>
      <w:r>
        <w:rPr>
          <w:rFonts w:ascii="Arial" w:eastAsia="Arial" w:hAnsi="Arial" w:cs="Arial"/>
          <w:sz w:val="20"/>
          <w:szCs w:val="20"/>
        </w:rPr>
        <w:t>Correct incorrect behavior/knowledge.</w:t>
      </w:r>
      <w:r w:rsidR="00764378">
        <w:rPr>
          <w:rFonts w:ascii="Arial" w:eastAsia="Arial" w:hAnsi="Arial" w:cs="Arial"/>
          <w:sz w:val="20"/>
          <w:szCs w:val="20"/>
        </w:rPr>
        <w:t xml:space="preserve"> </w:t>
      </w:r>
      <w:r>
        <w:rPr>
          <w:rFonts w:ascii="Arial" w:eastAsia="Arial" w:hAnsi="Arial" w:cs="Arial"/>
          <w:sz w:val="20"/>
          <w:szCs w:val="20"/>
        </w:rPr>
        <w:t>Using the learner’s identified area(s) of improvement, ask how he or she might improve in this weaker area.</w:t>
      </w:r>
      <w:r w:rsidR="00764378">
        <w:rPr>
          <w:rFonts w:ascii="Arial" w:eastAsia="Arial" w:hAnsi="Arial" w:cs="Arial"/>
          <w:sz w:val="20"/>
          <w:szCs w:val="20"/>
        </w:rPr>
        <w:t xml:space="preserve"> </w:t>
      </w:r>
      <w:r>
        <w:rPr>
          <w:rFonts w:ascii="Arial" w:eastAsia="Arial" w:hAnsi="Arial" w:cs="Arial"/>
          <w:sz w:val="20"/>
          <w:szCs w:val="20"/>
        </w:rPr>
        <w:t>During this step, you will also discuss the area(s) of needed improvement that you have noticed.</w:t>
      </w:r>
      <w:r w:rsidR="00764378">
        <w:rPr>
          <w:rFonts w:ascii="Arial" w:eastAsia="Arial" w:hAnsi="Arial" w:cs="Arial"/>
          <w:sz w:val="20"/>
          <w:szCs w:val="20"/>
        </w:rPr>
        <w:t xml:space="preserve"> </w:t>
      </w:r>
      <w:r>
        <w:rPr>
          <w:rFonts w:ascii="Arial" w:eastAsia="Arial" w:hAnsi="Arial" w:cs="Arial"/>
          <w:sz w:val="20"/>
          <w:szCs w:val="20"/>
        </w:rPr>
        <w:t>At this point, you will begin exploring strategies for improvement with the learner.</w:t>
      </w:r>
    </w:p>
    <w:p w:rsidR="00D22C0D" w:rsidRDefault="00E04403" w:rsidP="00764378">
      <w:pPr>
        <w:spacing w:after="120" w:line="276" w:lineRule="auto"/>
        <w:ind w:left="720"/>
      </w:pPr>
      <w:r w:rsidRPr="00E04403">
        <w:rPr>
          <w:rFonts w:ascii="Arial" w:eastAsia="Arial" w:hAnsi="Arial" w:cs="Arial"/>
          <w:b/>
          <w:sz w:val="20"/>
          <w:szCs w:val="20"/>
        </w:rPr>
        <w:t>H:</w:t>
      </w:r>
      <w:r w:rsidR="00764378">
        <w:rPr>
          <w:rFonts w:ascii="Arial" w:eastAsia="Arial" w:hAnsi="Arial" w:cs="Arial"/>
          <w:sz w:val="20"/>
          <w:szCs w:val="20"/>
        </w:rPr>
        <w:t xml:space="preserve"> </w:t>
      </w:r>
      <w:r>
        <w:rPr>
          <w:rFonts w:ascii="Arial" w:eastAsia="Arial" w:hAnsi="Arial" w:cs="Arial"/>
          <w:sz w:val="20"/>
          <w:szCs w:val="20"/>
        </w:rPr>
        <w:t xml:space="preserve">Help </w:t>
      </w:r>
      <w:r w:rsidR="009E33E9">
        <w:rPr>
          <w:rFonts w:ascii="Arial" w:eastAsia="Arial" w:hAnsi="Arial" w:cs="Arial"/>
          <w:sz w:val="20"/>
          <w:szCs w:val="20"/>
        </w:rPr>
        <w:t xml:space="preserve">the </w:t>
      </w:r>
      <w:r>
        <w:rPr>
          <w:rFonts w:ascii="Arial" w:eastAsia="Arial" w:hAnsi="Arial" w:cs="Arial"/>
          <w:sz w:val="20"/>
          <w:szCs w:val="20"/>
        </w:rPr>
        <w:t>learner with</w:t>
      </w:r>
      <w:r w:rsidR="009E33E9">
        <w:rPr>
          <w:rFonts w:ascii="Arial" w:eastAsia="Arial" w:hAnsi="Arial" w:cs="Arial"/>
          <w:sz w:val="20"/>
          <w:szCs w:val="20"/>
        </w:rPr>
        <w:t xml:space="preserve"> an</w:t>
      </w:r>
      <w:r>
        <w:rPr>
          <w:rFonts w:ascii="Arial" w:eastAsia="Arial" w:hAnsi="Arial" w:cs="Arial"/>
          <w:sz w:val="20"/>
          <w:szCs w:val="20"/>
        </w:rPr>
        <w:t xml:space="preserve"> improvement plan.</w:t>
      </w:r>
      <w:r w:rsidR="00764378">
        <w:rPr>
          <w:rFonts w:ascii="Arial" w:eastAsia="Arial" w:hAnsi="Arial" w:cs="Arial"/>
          <w:sz w:val="20"/>
          <w:szCs w:val="20"/>
        </w:rPr>
        <w:t xml:space="preserve"> </w:t>
      </w:r>
      <w:r>
        <w:rPr>
          <w:rFonts w:ascii="Arial" w:eastAsia="Arial" w:hAnsi="Arial" w:cs="Arial"/>
          <w:sz w:val="20"/>
          <w:szCs w:val="20"/>
        </w:rPr>
        <w:t>Using the previous conversation about areas of improvement or things that need to be corrected, develop an action plan.</w:t>
      </w:r>
      <w:r w:rsidR="00764378">
        <w:rPr>
          <w:rFonts w:ascii="Arial" w:eastAsia="Arial" w:hAnsi="Arial" w:cs="Arial"/>
          <w:sz w:val="20"/>
          <w:szCs w:val="20"/>
        </w:rPr>
        <w:t xml:space="preserve"> </w:t>
      </w:r>
      <w:r>
        <w:rPr>
          <w:rFonts w:ascii="Arial" w:eastAsia="Arial" w:hAnsi="Arial" w:cs="Arial"/>
          <w:sz w:val="20"/>
          <w:szCs w:val="20"/>
        </w:rPr>
        <w:t>Brainstorm ways to improve and then collaborate with the learner to create the plan.</w:t>
      </w:r>
      <w:r w:rsidR="00764378">
        <w:rPr>
          <w:rFonts w:ascii="Arial" w:eastAsia="Arial" w:hAnsi="Arial" w:cs="Arial"/>
          <w:sz w:val="20"/>
          <w:szCs w:val="20"/>
        </w:rPr>
        <w:t xml:space="preserve"> </w:t>
      </w:r>
      <w:r>
        <w:rPr>
          <w:rFonts w:ascii="Arial" w:eastAsia="Arial" w:hAnsi="Arial" w:cs="Arial"/>
          <w:sz w:val="20"/>
          <w:szCs w:val="20"/>
        </w:rPr>
        <w:t>Focus on creating a pl</w:t>
      </w:r>
      <w:r w:rsidR="00CC3236">
        <w:rPr>
          <w:rFonts w:ascii="Arial" w:eastAsia="Arial" w:hAnsi="Arial" w:cs="Arial"/>
          <w:sz w:val="20"/>
          <w:szCs w:val="20"/>
        </w:rPr>
        <w:t xml:space="preserve">an that is simple and doable; then, </w:t>
      </w:r>
      <w:bookmarkStart w:id="0" w:name="_GoBack"/>
      <w:bookmarkEnd w:id="0"/>
      <w:r>
        <w:rPr>
          <w:rFonts w:ascii="Arial" w:eastAsia="Arial" w:hAnsi="Arial" w:cs="Arial"/>
          <w:sz w:val="20"/>
          <w:szCs w:val="20"/>
        </w:rPr>
        <w:t>verify that the learner understands the plan.</w:t>
      </w:r>
    </w:p>
    <w:p w:rsidR="00D22C0D" w:rsidRDefault="00E04403" w:rsidP="00764378">
      <w:pPr>
        <w:spacing w:after="120" w:line="276" w:lineRule="auto"/>
      </w:pPr>
      <w:r>
        <w:rPr>
          <w:rFonts w:ascii="Arial" w:eastAsia="Arial" w:hAnsi="Arial" w:cs="Arial"/>
          <w:sz w:val="20"/>
          <w:szCs w:val="20"/>
        </w:rPr>
        <w:t>For each scenario, ask for two volunteers from the audience</w:t>
      </w:r>
      <w:r w:rsidRPr="00E04403">
        <w:rPr>
          <w:rFonts w:ascii="Arial" w:eastAsia="Arial" w:hAnsi="Arial" w:cs="Arial"/>
          <w:sz w:val="20"/>
          <w:szCs w:val="20"/>
        </w:rPr>
        <w:t>.</w:t>
      </w:r>
      <w:r w:rsidR="00764378">
        <w:rPr>
          <w:rFonts w:ascii="Arial" w:eastAsia="Arial" w:hAnsi="Arial" w:cs="Arial"/>
          <w:sz w:val="20"/>
          <w:szCs w:val="20"/>
        </w:rPr>
        <w:t xml:space="preserve"> </w:t>
      </w:r>
      <w:r w:rsidRPr="00E04403">
        <w:rPr>
          <w:rFonts w:ascii="Arial" w:eastAsia="Arial" w:hAnsi="Arial" w:cs="Arial"/>
          <w:sz w:val="20"/>
          <w:szCs w:val="20"/>
        </w:rPr>
        <w:t>Instruct them to use the feedback technique of their choosing in the following</w:t>
      </w:r>
      <w:r>
        <w:rPr>
          <w:rFonts w:ascii="Arial" w:eastAsia="Arial" w:hAnsi="Arial" w:cs="Arial"/>
          <w:sz w:val="20"/>
          <w:szCs w:val="20"/>
        </w:rPr>
        <w:t>:</w:t>
      </w:r>
    </w:p>
    <w:p w:rsidR="00E04403" w:rsidRPr="00E04403" w:rsidRDefault="00E04403" w:rsidP="00764378">
      <w:pPr>
        <w:pStyle w:val="ListParagraph"/>
        <w:numPr>
          <w:ilvl w:val="0"/>
          <w:numId w:val="10"/>
        </w:numPr>
        <w:spacing w:after="120" w:line="276" w:lineRule="auto"/>
        <w:contextualSpacing w:val="0"/>
        <w:rPr>
          <w:u w:val="single"/>
        </w:rPr>
      </w:pPr>
      <w:r w:rsidRPr="00E04403">
        <w:rPr>
          <w:rFonts w:ascii="Arial" w:eastAsia="Arial" w:hAnsi="Arial" w:cs="Arial"/>
          <w:sz w:val="20"/>
          <w:szCs w:val="20"/>
          <w:u w:val="single"/>
        </w:rPr>
        <w:t>Resident—Intern</w:t>
      </w:r>
      <w:r>
        <w:rPr>
          <w:rFonts w:ascii="Arial" w:eastAsia="Arial" w:hAnsi="Arial" w:cs="Arial"/>
          <w:sz w:val="20"/>
          <w:szCs w:val="20"/>
          <w:u w:val="single"/>
        </w:rPr>
        <w:t xml:space="preserve"> Scenario</w:t>
      </w:r>
    </w:p>
    <w:p w:rsidR="00E04403" w:rsidRDefault="00E04403" w:rsidP="00764378">
      <w:pPr>
        <w:pStyle w:val="ListParagraph"/>
        <w:spacing w:after="120" w:line="276" w:lineRule="auto"/>
        <w:contextualSpacing w:val="0"/>
        <w:rPr>
          <w:rFonts w:ascii="Arial" w:eastAsia="Arial" w:hAnsi="Arial" w:cs="Arial"/>
          <w:sz w:val="20"/>
          <w:szCs w:val="20"/>
        </w:rPr>
      </w:pPr>
      <w:r w:rsidRPr="00E04403">
        <w:rPr>
          <w:rFonts w:ascii="Arial" w:eastAsia="Arial" w:hAnsi="Arial" w:cs="Arial"/>
          <w:sz w:val="20"/>
          <w:szCs w:val="20"/>
        </w:rPr>
        <w:t>You are on service with an intern with whom you have never worked before.</w:t>
      </w:r>
      <w:r w:rsidR="00764378">
        <w:rPr>
          <w:rFonts w:ascii="Arial" w:eastAsia="Arial" w:hAnsi="Arial" w:cs="Arial"/>
          <w:sz w:val="20"/>
          <w:szCs w:val="20"/>
        </w:rPr>
        <w:t xml:space="preserve"> </w:t>
      </w:r>
      <w:r w:rsidRPr="00E04403">
        <w:rPr>
          <w:rFonts w:ascii="Arial" w:eastAsia="Arial" w:hAnsi="Arial" w:cs="Arial"/>
          <w:sz w:val="20"/>
          <w:szCs w:val="20"/>
        </w:rPr>
        <w:t>You were concerned that there were some knowledge deficits.</w:t>
      </w:r>
      <w:r w:rsidR="00764378">
        <w:rPr>
          <w:rFonts w:ascii="Arial" w:eastAsia="Arial" w:hAnsi="Arial" w:cs="Arial"/>
          <w:sz w:val="20"/>
          <w:szCs w:val="20"/>
        </w:rPr>
        <w:t xml:space="preserve"> </w:t>
      </w:r>
      <w:r w:rsidRPr="00E04403">
        <w:rPr>
          <w:rFonts w:ascii="Arial" w:eastAsia="Arial" w:hAnsi="Arial" w:cs="Arial"/>
          <w:sz w:val="20"/>
          <w:szCs w:val="20"/>
        </w:rPr>
        <w:t>However, after getting to know your intern, you realize that it is just shyness coming into play.</w:t>
      </w:r>
      <w:r w:rsidR="00764378">
        <w:rPr>
          <w:rFonts w:ascii="Arial" w:eastAsia="Arial" w:hAnsi="Arial" w:cs="Arial"/>
          <w:sz w:val="20"/>
          <w:szCs w:val="20"/>
        </w:rPr>
        <w:t xml:space="preserve"> </w:t>
      </w:r>
      <w:r w:rsidRPr="00E04403">
        <w:rPr>
          <w:rFonts w:ascii="Arial" w:eastAsia="Arial" w:hAnsi="Arial" w:cs="Arial"/>
          <w:sz w:val="20"/>
          <w:szCs w:val="20"/>
        </w:rPr>
        <w:t>You have actually been thoroughly impressed by the intern’s patient care skills and medical knowledge and want to give some helpful, reinforcing feedback.</w:t>
      </w:r>
      <w:r w:rsidR="00764378">
        <w:rPr>
          <w:rFonts w:ascii="Arial" w:eastAsia="Arial" w:hAnsi="Arial" w:cs="Arial"/>
          <w:sz w:val="20"/>
          <w:szCs w:val="20"/>
        </w:rPr>
        <w:t xml:space="preserve"> </w:t>
      </w:r>
      <w:r w:rsidRPr="00E04403">
        <w:rPr>
          <w:rFonts w:ascii="Arial" w:eastAsia="Arial" w:hAnsi="Arial" w:cs="Arial"/>
          <w:sz w:val="20"/>
          <w:szCs w:val="20"/>
        </w:rPr>
        <w:t>Though these things are up to par, you would like your intern to work on interpersonal skills and work on effectively interacting with all members of the team including nurses and social work.</w:t>
      </w:r>
    </w:p>
    <w:p w:rsidR="00E04403" w:rsidRPr="00E04403" w:rsidRDefault="00E04403" w:rsidP="00764378">
      <w:pPr>
        <w:pStyle w:val="ListParagraph"/>
        <w:numPr>
          <w:ilvl w:val="0"/>
          <w:numId w:val="10"/>
        </w:numPr>
        <w:spacing w:after="120" w:line="276" w:lineRule="auto"/>
        <w:contextualSpacing w:val="0"/>
        <w:rPr>
          <w:u w:val="single"/>
        </w:rPr>
      </w:pPr>
      <w:r w:rsidRPr="00E04403">
        <w:rPr>
          <w:rFonts w:ascii="Arial" w:eastAsia="Arial" w:hAnsi="Arial" w:cs="Arial"/>
          <w:sz w:val="20"/>
          <w:szCs w:val="20"/>
          <w:u w:val="single"/>
        </w:rPr>
        <w:t>Resident—Learner</w:t>
      </w:r>
      <w:r>
        <w:rPr>
          <w:rFonts w:ascii="Arial" w:eastAsia="Arial" w:hAnsi="Arial" w:cs="Arial"/>
          <w:sz w:val="20"/>
          <w:szCs w:val="20"/>
          <w:u w:val="single"/>
        </w:rPr>
        <w:t xml:space="preserve"> Scenario</w:t>
      </w:r>
    </w:p>
    <w:p w:rsidR="00D22C0D" w:rsidRDefault="00E04403" w:rsidP="00764378">
      <w:pPr>
        <w:pStyle w:val="ListParagraph"/>
        <w:spacing w:after="120" w:line="276" w:lineRule="auto"/>
        <w:contextualSpacing w:val="0"/>
      </w:pPr>
      <w:r w:rsidRPr="00E04403">
        <w:rPr>
          <w:rFonts w:ascii="Arial" w:eastAsia="Arial" w:hAnsi="Arial" w:cs="Arial"/>
          <w:sz w:val="20"/>
          <w:szCs w:val="20"/>
        </w:rPr>
        <w:t>You are working in the ambulatory clinic with a 4</w:t>
      </w:r>
      <w:r w:rsidRPr="00E04403">
        <w:rPr>
          <w:rFonts w:ascii="Arial" w:eastAsia="Arial" w:hAnsi="Arial" w:cs="Arial"/>
          <w:sz w:val="20"/>
          <w:szCs w:val="20"/>
          <w:vertAlign w:val="superscript"/>
        </w:rPr>
        <w:t>th</w:t>
      </w:r>
      <w:r w:rsidRPr="00E04403">
        <w:rPr>
          <w:rFonts w:ascii="Arial" w:eastAsia="Arial" w:hAnsi="Arial" w:cs="Arial"/>
          <w:sz w:val="20"/>
          <w:szCs w:val="20"/>
        </w:rPr>
        <w:t xml:space="preserve"> year medical student who has matched into a different specialty.</w:t>
      </w:r>
      <w:r w:rsidR="00764378">
        <w:rPr>
          <w:rFonts w:ascii="Arial" w:eastAsia="Arial" w:hAnsi="Arial" w:cs="Arial"/>
          <w:sz w:val="20"/>
          <w:szCs w:val="20"/>
        </w:rPr>
        <w:t xml:space="preserve"> </w:t>
      </w:r>
      <w:r w:rsidRPr="00E04403">
        <w:rPr>
          <w:rFonts w:ascii="Arial" w:eastAsia="Arial" w:hAnsi="Arial" w:cs="Arial"/>
          <w:sz w:val="20"/>
          <w:szCs w:val="20"/>
        </w:rPr>
        <w:t>Your student shows up to clinic late, on one occasion took a two-hour lunch break, and is taking very minimal histories.</w:t>
      </w:r>
      <w:r w:rsidR="00764378">
        <w:rPr>
          <w:rFonts w:ascii="Arial" w:eastAsia="Arial" w:hAnsi="Arial" w:cs="Arial"/>
          <w:sz w:val="20"/>
          <w:szCs w:val="20"/>
        </w:rPr>
        <w:t xml:space="preserve"> </w:t>
      </w:r>
      <w:r w:rsidRPr="00E04403">
        <w:rPr>
          <w:rFonts w:ascii="Arial" w:eastAsia="Arial" w:hAnsi="Arial" w:cs="Arial"/>
          <w:sz w:val="20"/>
          <w:szCs w:val="20"/>
        </w:rPr>
        <w:t>The student is also too informal with patients, even going so far as to call them by their first names.</w:t>
      </w:r>
      <w:r w:rsidR="00764378">
        <w:rPr>
          <w:rFonts w:ascii="Arial" w:eastAsia="Arial" w:hAnsi="Arial" w:cs="Arial"/>
          <w:sz w:val="20"/>
          <w:szCs w:val="20"/>
        </w:rPr>
        <w:t xml:space="preserve"> </w:t>
      </w:r>
      <w:r w:rsidRPr="00E04403">
        <w:rPr>
          <w:rFonts w:ascii="Arial" w:eastAsia="Arial" w:hAnsi="Arial" w:cs="Arial"/>
          <w:sz w:val="20"/>
          <w:szCs w:val="20"/>
        </w:rPr>
        <w:t>The student introduces himself as “doctor” rather than “student doctor” and gives the patient a plan before consulting you or the attending.</w:t>
      </w:r>
      <w:r w:rsidR="00764378">
        <w:rPr>
          <w:rFonts w:ascii="Arial" w:eastAsia="Arial" w:hAnsi="Arial" w:cs="Arial"/>
          <w:sz w:val="20"/>
          <w:szCs w:val="20"/>
        </w:rPr>
        <w:t xml:space="preserve"> </w:t>
      </w:r>
      <w:r w:rsidRPr="00E04403">
        <w:rPr>
          <w:rFonts w:ascii="Arial" w:eastAsia="Arial" w:hAnsi="Arial" w:cs="Arial"/>
          <w:sz w:val="20"/>
          <w:szCs w:val="20"/>
        </w:rPr>
        <w:t>The student also frequently uses a cell phone at inappropriate times, such as when you are signing out patients to the attending.</w:t>
      </w:r>
    </w:p>
    <w:p w:rsidR="00E04403" w:rsidRPr="00E04403" w:rsidRDefault="00E04403" w:rsidP="00764378">
      <w:pPr>
        <w:pStyle w:val="ListParagraph"/>
        <w:numPr>
          <w:ilvl w:val="0"/>
          <w:numId w:val="10"/>
        </w:numPr>
        <w:spacing w:after="120" w:line="276" w:lineRule="auto"/>
        <w:contextualSpacing w:val="0"/>
        <w:rPr>
          <w:u w:val="single"/>
        </w:rPr>
      </w:pPr>
      <w:r w:rsidRPr="00E04403">
        <w:rPr>
          <w:rFonts w:ascii="Arial" w:eastAsia="Arial" w:hAnsi="Arial" w:cs="Arial"/>
          <w:sz w:val="20"/>
          <w:szCs w:val="20"/>
          <w:u w:val="single"/>
        </w:rPr>
        <w:t>Resident—Attending</w:t>
      </w:r>
      <w:r>
        <w:rPr>
          <w:rFonts w:ascii="Arial" w:eastAsia="Arial" w:hAnsi="Arial" w:cs="Arial"/>
          <w:sz w:val="20"/>
          <w:szCs w:val="20"/>
          <w:u w:val="single"/>
        </w:rPr>
        <w:t xml:space="preserve"> Scenario</w:t>
      </w:r>
    </w:p>
    <w:p w:rsidR="00D22C0D" w:rsidRDefault="00E04403" w:rsidP="00764378">
      <w:pPr>
        <w:pStyle w:val="ListParagraph"/>
        <w:spacing w:after="120" w:line="276" w:lineRule="auto"/>
        <w:contextualSpacing w:val="0"/>
      </w:pPr>
      <w:r w:rsidRPr="00E04403">
        <w:rPr>
          <w:rFonts w:ascii="Arial" w:eastAsia="Arial" w:hAnsi="Arial" w:cs="Arial"/>
          <w:sz w:val="20"/>
          <w:szCs w:val="20"/>
        </w:rPr>
        <w:t>Your attending on service is fond of feedback Friday.</w:t>
      </w:r>
      <w:r w:rsidR="00764378">
        <w:rPr>
          <w:rFonts w:ascii="Arial" w:eastAsia="Arial" w:hAnsi="Arial" w:cs="Arial"/>
          <w:sz w:val="20"/>
          <w:szCs w:val="20"/>
        </w:rPr>
        <w:t xml:space="preserve"> </w:t>
      </w:r>
      <w:r w:rsidRPr="00E04403">
        <w:rPr>
          <w:rFonts w:ascii="Arial" w:eastAsia="Arial" w:hAnsi="Arial" w:cs="Arial"/>
          <w:sz w:val="20"/>
          <w:szCs w:val="20"/>
        </w:rPr>
        <w:t>All residents are given feedback at that time, but the attending solicits feedback as well.</w:t>
      </w:r>
      <w:r w:rsidR="00764378">
        <w:rPr>
          <w:rFonts w:ascii="Arial" w:eastAsia="Arial" w:hAnsi="Arial" w:cs="Arial"/>
          <w:sz w:val="20"/>
          <w:szCs w:val="20"/>
        </w:rPr>
        <w:t xml:space="preserve"> </w:t>
      </w:r>
      <w:r w:rsidRPr="00E04403">
        <w:rPr>
          <w:rFonts w:ascii="Arial" w:eastAsia="Arial" w:hAnsi="Arial" w:cs="Arial"/>
          <w:sz w:val="20"/>
          <w:szCs w:val="20"/>
        </w:rPr>
        <w:t>The attending likes to do mini-lectures every day, but you think the students on your team would benefit from actually doing some of the teaching.</w:t>
      </w:r>
      <w:r w:rsidR="00764378">
        <w:rPr>
          <w:rFonts w:ascii="Arial" w:eastAsia="Arial" w:hAnsi="Arial" w:cs="Arial"/>
          <w:sz w:val="20"/>
          <w:szCs w:val="20"/>
        </w:rPr>
        <w:t xml:space="preserve"> </w:t>
      </w:r>
      <w:r w:rsidRPr="00E04403">
        <w:rPr>
          <w:rFonts w:ascii="Arial" w:eastAsia="Arial" w:hAnsi="Arial" w:cs="Arial"/>
          <w:sz w:val="20"/>
          <w:szCs w:val="20"/>
        </w:rPr>
        <w:t>One of your interns has an ankle sprain, and the attending loves to take the stairs, but the intern is afraid to bring it up to the attending that the ankle is painful.</w:t>
      </w:r>
      <w:r w:rsidR="00764378">
        <w:rPr>
          <w:rFonts w:ascii="Arial" w:eastAsia="Arial" w:hAnsi="Arial" w:cs="Arial"/>
          <w:sz w:val="20"/>
          <w:szCs w:val="20"/>
        </w:rPr>
        <w:t xml:space="preserve"> </w:t>
      </w:r>
      <w:r w:rsidRPr="00E04403">
        <w:rPr>
          <w:rFonts w:ascii="Arial" w:eastAsia="Arial" w:hAnsi="Arial" w:cs="Arial"/>
          <w:sz w:val="20"/>
          <w:szCs w:val="20"/>
        </w:rPr>
        <w:t>You are very appreciative of the autonomy you have been given to act as a junior attending, and your attending has the reputation for being very reasonable and receptive to feedback.</w:t>
      </w:r>
    </w:p>
    <w:p w:rsidR="00E04403" w:rsidRDefault="00E04403" w:rsidP="00764378">
      <w:pPr>
        <w:spacing w:after="120" w:line="276" w:lineRule="auto"/>
      </w:pPr>
      <w:r>
        <w:br w:type="page"/>
      </w:r>
    </w:p>
    <w:p w:rsidR="0087766B" w:rsidRPr="0087766B" w:rsidRDefault="0087766B" w:rsidP="0087766B">
      <w:pPr>
        <w:spacing w:after="120" w:line="276" w:lineRule="auto"/>
        <w:rPr>
          <w:rFonts w:ascii="Arial" w:hAnsi="Arial" w:cs="Arial"/>
          <w:b/>
          <w:sz w:val="20"/>
          <w:szCs w:val="20"/>
        </w:rPr>
      </w:pPr>
      <w:r w:rsidRPr="0087766B">
        <w:rPr>
          <w:rFonts w:ascii="Arial" w:eastAsia="Arial" w:hAnsi="Arial" w:cs="Arial"/>
          <w:b/>
          <w:sz w:val="20"/>
          <w:szCs w:val="20"/>
        </w:rPr>
        <w:lastRenderedPageBreak/>
        <w:t xml:space="preserve">STFM Faculty for Tomorrow Resident as Educators Curriculum: </w:t>
      </w:r>
      <w:r>
        <w:rPr>
          <w:rFonts w:ascii="Arial" w:eastAsia="Arial" w:hAnsi="Arial" w:cs="Arial"/>
          <w:b/>
          <w:sz w:val="20"/>
          <w:szCs w:val="20"/>
        </w:rPr>
        <w:t>Feedback</w:t>
      </w:r>
      <w:r w:rsidRPr="0087766B">
        <w:rPr>
          <w:rFonts w:ascii="Arial" w:eastAsia="Arial" w:hAnsi="Arial" w:cs="Arial"/>
          <w:b/>
          <w:sz w:val="20"/>
          <w:szCs w:val="20"/>
        </w:rPr>
        <w:t>—</w:t>
      </w:r>
      <w:r w:rsidRPr="0087766B">
        <w:rPr>
          <w:rFonts w:ascii="Arial" w:eastAsia="Arial" w:hAnsi="Arial" w:cs="Arial"/>
          <w:b/>
          <w:color w:val="252525"/>
          <w:sz w:val="20"/>
          <w:szCs w:val="20"/>
        </w:rPr>
        <w:t>Q</w:t>
      </w:r>
      <w:r w:rsidR="00C45805">
        <w:rPr>
          <w:rFonts w:ascii="Arial" w:eastAsia="Arial" w:hAnsi="Arial" w:cs="Arial"/>
          <w:b/>
          <w:color w:val="252525"/>
          <w:sz w:val="20"/>
          <w:szCs w:val="20"/>
        </w:rPr>
        <w:t>uiz With Answers</w:t>
      </w:r>
    </w:p>
    <w:p w:rsidR="00764378" w:rsidRDefault="00764378" w:rsidP="00764378">
      <w:pPr>
        <w:numPr>
          <w:ilvl w:val="0"/>
          <w:numId w:val="5"/>
        </w:numPr>
        <w:spacing w:after="120" w:line="276" w:lineRule="auto"/>
        <w:ind w:hanging="360"/>
        <w:rPr>
          <w:rFonts w:ascii="Arial" w:eastAsia="Arial" w:hAnsi="Arial" w:cs="Arial"/>
          <w:sz w:val="20"/>
          <w:szCs w:val="20"/>
        </w:rPr>
      </w:pPr>
      <w:r>
        <w:rPr>
          <w:rFonts w:ascii="Arial" w:eastAsia="Arial" w:hAnsi="Arial" w:cs="Arial"/>
          <w:sz w:val="20"/>
          <w:szCs w:val="20"/>
        </w:rPr>
        <w:t>Feedback includes</w:t>
      </w:r>
    </w:p>
    <w:p w:rsidR="00764378" w:rsidRDefault="00764378" w:rsidP="00764378">
      <w:pPr>
        <w:numPr>
          <w:ilvl w:val="1"/>
          <w:numId w:val="5"/>
        </w:numPr>
        <w:spacing w:after="120" w:line="276" w:lineRule="auto"/>
        <w:ind w:hanging="360"/>
        <w:rPr>
          <w:rFonts w:ascii="Arial" w:eastAsia="Arial" w:hAnsi="Arial" w:cs="Arial"/>
          <w:sz w:val="20"/>
          <w:szCs w:val="20"/>
        </w:rPr>
      </w:pPr>
      <w:r>
        <w:rPr>
          <w:rFonts w:ascii="Arial" w:eastAsia="Arial" w:hAnsi="Arial" w:cs="Arial"/>
          <w:sz w:val="20"/>
          <w:szCs w:val="20"/>
        </w:rPr>
        <w:t xml:space="preserve">Acknowledging strengths </w:t>
      </w:r>
    </w:p>
    <w:p w:rsidR="00764378" w:rsidRDefault="00764378" w:rsidP="00764378">
      <w:pPr>
        <w:numPr>
          <w:ilvl w:val="1"/>
          <w:numId w:val="5"/>
        </w:numPr>
        <w:spacing w:after="120" w:line="276" w:lineRule="auto"/>
        <w:ind w:hanging="360"/>
        <w:rPr>
          <w:rFonts w:ascii="Arial" w:eastAsia="Arial" w:hAnsi="Arial" w:cs="Arial"/>
          <w:sz w:val="20"/>
          <w:szCs w:val="20"/>
        </w:rPr>
      </w:pPr>
      <w:r>
        <w:rPr>
          <w:rFonts w:ascii="Arial" w:eastAsia="Arial" w:hAnsi="Arial" w:cs="Arial"/>
          <w:sz w:val="20"/>
          <w:szCs w:val="20"/>
        </w:rPr>
        <w:t>Acknowledging weaknesses</w:t>
      </w:r>
    </w:p>
    <w:p w:rsidR="00764378" w:rsidRDefault="00764378" w:rsidP="00764378">
      <w:pPr>
        <w:numPr>
          <w:ilvl w:val="1"/>
          <w:numId w:val="5"/>
        </w:numPr>
        <w:spacing w:after="120" w:line="276" w:lineRule="auto"/>
        <w:ind w:hanging="360"/>
        <w:rPr>
          <w:rFonts w:ascii="Arial" w:eastAsia="Arial" w:hAnsi="Arial" w:cs="Arial"/>
          <w:sz w:val="20"/>
          <w:szCs w:val="20"/>
        </w:rPr>
      </w:pPr>
      <w:r>
        <w:rPr>
          <w:rFonts w:ascii="Arial" w:eastAsia="Arial" w:hAnsi="Arial" w:cs="Arial"/>
          <w:sz w:val="20"/>
          <w:szCs w:val="20"/>
        </w:rPr>
        <w:t>Using information to reinforce behaviors</w:t>
      </w:r>
    </w:p>
    <w:p w:rsidR="00764378" w:rsidRDefault="00764378" w:rsidP="00764378">
      <w:pPr>
        <w:numPr>
          <w:ilvl w:val="1"/>
          <w:numId w:val="5"/>
        </w:numPr>
        <w:spacing w:after="120" w:line="276" w:lineRule="auto"/>
        <w:ind w:hanging="360"/>
        <w:rPr>
          <w:rFonts w:ascii="Arial" w:eastAsia="Arial" w:hAnsi="Arial" w:cs="Arial"/>
          <w:sz w:val="20"/>
          <w:szCs w:val="20"/>
        </w:rPr>
      </w:pPr>
      <w:r>
        <w:rPr>
          <w:rFonts w:ascii="Arial" w:eastAsia="Arial" w:hAnsi="Arial" w:cs="Arial"/>
          <w:sz w:val="20"/>
          <w:szCs w:val="20"/>
        </w:rPr>
        <w:t>Using information to reinforce attitudes</w:t>
      </w:r>
    </w:p>
    <w:p w:rsidR="00764378" w:rsidRDefault="00764378" w:rsidP="00764378">
      <w:pPr>
        <w:numPr>
          <w:ilvl w:val="1"/>
          <w:numId w:val="5"/>
        </w:numPr>
        <w:spacing w:after="120" w:line="276" w:lineRule="auto"/>
        <w:ind w:hanging="360"/>
        <w:rPr>
          <w:rFonts w:ascii="Arial" w:eastAsia="Arial" w:hAnsi="Arial" w:cs="Arial"/>
          <w:b/>
          <w:sz w:val="20"/>
          <w:szCs w:val="20"/>
        </w:rPr>
      </w:pPr>
      <w:r>
        <w:rPr>
          <w:rFonts w:ascii="Arial" w:eastAsia="Arial" w:hAnsi="Arial" w:cs="Arial"/>
          <w:b/>
          <w:sz w:val="20"/>
          <w:szCs w:val="20"/>
        </w:rPr>
        <w:t xml:space="preserve">All of the above </w:t>
      </w:r>
    </w:p>
    <w:p w:rsidR="00764378" w:rsidRDefault="00764378" w:rsidP="00764378">
      <w:pPr>
        <w:numPr>
          <w:ilvl w:val="0"/>
          <w:numId w:val="5"/>
        </w:numPr>
        <w:spacing w:after="120" w:line="276" w:lineRule="auto"/>
        <w:ind w:hanging="360"/>
        <w:rPr>
          <w:rFonts w:ascii="Arial" w:eastAsia="Arial" w:hAnsi="Arial" w:cs="Arial"/>
          <w:sz w:val="20"/>
          <w:szCs w:val="20"/>
        </w:rPr>
      </w:pPr>
      <w:r>
        <w:rPr>
          <w:rFonts w:ascii="Arial" w:eastAsia="Arial" w:hAnsi="Arial" w:cs="Arial"/>
          <w:sz w:val="20"/>
          <w:szCs w:val="20"/>
        </w:rPr>
        <w:t>All of the following are characteristics of effective feedback EXCEPT</w:t>
      </w:r>
    </w:p>
    <w:p w:rsidR="00764378" w:rsidRDefault="00764378" w:rsidP="00764378">
      <w:pPr>
        <w:numPr>
          <w:ilvl w:val="1"/>
          <w:numId w:val="5"/>
        </w:numPr>
        <w:spacing w:after="120" w:line="276" w:lineRule="auto"/>
        <w:ind w:hanging="360"/>
        <w:rPr>
          <w:rFonts w:ascii="Arial" w:eastAsia="Arial" w:hAnsi="Arial" w:cs="Arial"/>
          <w:sz w:val="20"/>
          <w:szCs w:val="20"/>
        </w:rPr>
      </w:pPr>
      <w:r>
        <w:rPr>
          <w:rFonts w:ascii="Arial" w:eastAsia="Arial" w:hAnsi="Arial" w:cs="Arial"/>
          <w:sz w:val="20"/>
          <w:szCs w:val="20"/>
        </w:rPr>
        <w:t>Clearly identified</w:t>
      </w:r>
    </w:p>
    <w:p w:rsidR="00764378" w:rsidRDefault="00764378" w:rsidP="00764378">
      <w:pPr>
        <w:numPr>
          <w:ilvl w:val="1"/>
          <w:numId w:val="5"/>
        </w:numPr>
        <w:spacing w:after="120" w:line="276" w:lineRule="auto"/>
        <w:ind w:hanging="360"/>
        <w:rPr>
          <w:rFonts w:ascii="Arial" w:eastAsia="Arial" w:hAnsi="Arial" w:cs="Arial"/>
          <w:sz w:val="20"/>
          <w:szCs w:val="20"/>
        </w:rPr>
      </w:pPr>
      <w:r>
        <w:rPr>
          <w:rFonts w:ascii="Arial" w:eastAsia="Arial" w:hAnsi="Arial" w:cs="Arial"/>
          <w:sz w:val="20"/>
          <w:szCs w:val="20"/>
        </w:rPr>
        <w:t>Timely</w:t>
      </w:r>
    </w:p>
    <w:p w:rsidR="00764378" w:rsidRDefault="00764378" w:rsidP="00764378">
      <w:pPr>
        <w:numPr>
          <w:ilvl w:val="1"/>
          <w:numId w:val="5"/>
        </w:numPr>
        <w:spacing w:after="120" w:line="276" w:lineRule="auto"/>
        <w:ind w:hanging="360"/>
        <w:rPr>
          <w:rFonts w:ascii="Arial" w:eastAsia="Arial" w:hAnsi="Arial" w:cs="Arial"/>
          <w:sz w:val="20"/>
          <w:szCs w:val="20"/>
        </w:rPr>
      </w:pPr>
      <w:r>
        <w:rPr>
          <w:rFonts w:ascii="Arial" w:eastAsia="Arial" w:hAnsi="Arial" w:cs="Arial"/>
          <w:sz w:val="20"/>
          <w:szCs w:val="20"/>
        </w:rPr>
        <w:t>Focuses on actionable behavior</w:t>
      </w:r>
    </w:p>
    <w:p w:rsidR="00764378" w:rsidRDefault="00764378" w:rsidP="00764378">
      <w:pPr>
        <w:numPr>
          <w:ilvl w:val="1"/>
          <w:numId w:val="5"/>
        </w:numPr>
        <w:spacing w:after="120" w:line="276" w:lineRule="auto"/>
        <w:ind w:hanging="360"/>
        <w:rPr>
          <w:rFonts w:ascii="Arial" w:eastAsia="Arial" w:hAnsi="Arial" w:cs="Arial"/>
          <w:b/>
          <w:sz w:val="20"/>
          <w:szCs w:val="20"/>
        </w:rPr>
      </w:pPr>
      <w:r>
        <w:rPr>
          <w:rFonts w:ascii="Arial" w:eastAsia="Arial" w:hAnsi="Arial" w:cs="Arial"/>
          <w:b/>
          <w:sz w:val="20"/>
          <w:szCs w:val="20"/>
        </w:rPr>
        <w:t>Given in abundant quantity all at once</w:t>
      </w:r>
    </w:p>
    <w:p w:rsidR="00764378" w:rsidRDefault="00764378" w:rsidP="00764378">
      <w:pPr>
        <w:numPr>
          <w:ilvl w:val="1"/>
          <w:numId w:val="5"/>
        </w:numPr>
        <w:spacing w:after="120" w:line="276" w:lineRule="auto"/>
        <w:ind w:hanging="360"/>
        <w:rPr>
          <w:rFonts w:ascii="Arial" w:eastAsia="Arial" w:hAnsi="Arial" w:cs="Arial"/>
          <w:sz w:val="20"/>
          <w:szCs w:val="20"/>
        </w:rPr>
      </w:pPr>
      <w:r>
        <w:rPr>
          <w:rFonts w:ascii="Arial" w:eastAsia="Arial" w:hAnsi="Arial" w:cs="Arial"/>
          <w:sz w:val="20"/>
          <w:szCs w:val="20"/>
        </w:rPr>
        <w:t>Provides next steps</w:t>
      </w:r>
    </w:p>
    <w:p w:rsidR="00764378" w:rsidRDefault="00764378" w:rsidP="00764378">
      <w:pPr>
        <w:numPr>
          <w:ilvl w:val="0"/>
          <w:numId w:val="5"/>
        </w:numPr>
        <w:spacing w:after="120" w:line="276" w:lineRule="auto"/>
        <w:ind w:hanging="360"/>
        <w:rPr>
          <w:rFonts w:ascii="Arial" w:eastAsia="Arial" w:hAnsi="Arial" w:cs="Arial"/>
          <w:sz w:val="20"/>
          <w:szCs w:val="20"/>
        </w:rPr>
      </w:pPr>
      <w:r>
        <w:rPr>
          <w:rFonts w:ascii="Arial" w:eastAsia="Arial" w:hAnsi="Arial" w:cs="Arial"/>
          <w:sz w:val="20"/>
          <w:szCs w:val="20"/>
        </w:rPr>
        <w:t>Using a specific feedback strategy will make feedback</w:t>
      </w:r>
    </w:p>
    <w:p w:rsidR="00764378" w:rsidRDefault="00764378" w:rsidP="00764378">
      <w:pPr>
        <w:numPr>
          <w:ilvl w:val="1"/>
          <w:numId w:val="5"/>
        </w:numPr>
        <w:spacing w:after="120" w:line="276" w:lineRule="auto"/>
        <w:ind w:hanging="360"/>
        <w:rPr>
          <w:rFonts w:ascii="Arial" w:eastAsia="Arial" w:hAnsi="Arial" w:cs="Arial"/>
          <w:b/>
          <w:sz w:val="20"/>
          <w:szCs w:val="20"/>
        </w:rPr>
      </w:pPr>
      <w:r>
        <w:rPr>
          <w:rFonts w:ascii="Arial" w:eastAsia="Arial" w:hAnsi="Arial" w:cs="Arial"/>
          <w:b/>
          <w:sz w:val="20"/>
          <w:szCs w:val="20"/>
        </w:rPr>
        <w:t>More consistent</w:t>
      </w:r>
    </w:p>
    <w:p w:rsidR="00764378" w:rsidRDefault="00764378" w:rsidP="00764378">
      <w:pPr>
        <w:numPr>
          <w:ilvl w:val="1"/>
          <w:numId w:val="5"/>
        </w:numPr>
        <w:spacing w:after="120" w:line="276" w:lineRule="auto"/>
        <w:ind w:hanging="360"/>
        <w:rPr>
          <w:rFonts w:ascii="Arial" w:eastAsia="Arial" w:hAnsi="Arial" w:cs="Arial"/>
          <w:sz w:val="20"/>
          <w:szCs w:val="20"/>
        </w:rPr>
      </w:pPr>
      <w:r>
        <w:rPr>
          <w:rFonts w:ascii="Arial" w:eastAsia="Arial" w:hAnsi="Arial" w:cs="Arial"/>
          <w:sz w:val="20"/>
          <w:szCs w:val="20"/>
        </w:rPr>
        <w:t>More uncomfortable</w:t>
      </w:r>
    </w:p>
    <w:p w:rsidR="00764378" w:rsidRDefault="00764378" w:rsidP="00764378">
      <w:pPr>
        <w:numPr>
          <w:ilvl w:val="1"/>
          <w:numId w:val="5"/>
        </w:numPr>
        <w:spacing w:after="120" w:line="276" w:lineRule="auto"/>
        <w:ind w:hanging="360"/>
        <w:rPr>
          <w:rFonts w:ascii="Arial" w:eastAsia="Arial" w:hAnsi="Arial" w:cs="Arial"/>
          <w:sz w:val="20"/>
          <w:szCs w:val="20"/>
        </w:rPr>
      </w:pPr>
      <w:r>
        <w:rPr>
          <w:rFonts w:ascii="Arial" w:eastAsia="Arial" w:hAnsi="Arial" w:cs="Arial"/>
          <w:sz w:val="20"/>
          <w:szCs w:val="20"/>
        </w:rPr>
        <w:t>More inaccurate</w:t>
      </w:r>
    </w:p>
    <w:p w:rsidR="00764378" w:rsidRDefault="00764378" w:rsidP="00764378">
      <w:pPr>
        <w:numPr>
          <w:ilvl w:val="1"/>
          <w:numId w:val="5"/>
        </w:numPr>
        <w:spacing w:after="120" w:line="276" w:lineRule="auto"/>
        <w:ind w:hanging="360"/>
        <w:rPr>
          <w:rFonts w:ascii="Arial" w:eastAsia="Arial" w:hAnsi="Arial" w:cs="Arial"/>
          <w:sz w:val="20"/>
          <w:szCs w:val="20"/>
        </w:rPr>
      </w:pPr>
      <w:r>
        <w:rPr>
          <w:rFonts w:ascii="Arial" w:eastAsia="Arial" w:hAnsi="Arial" w:cs="Arial"/>
          <w:sz w:val="20"/>
          <w:szCs w:val="20"/>
        </w:rPr>
        <w:t>More inefficient</w:t>
      </w:r>
    </w:p>
    <w:p w:rsidR="00764378" w:rsidRDefault="00764378" w:rsidP="00764378">
      <w:pPr>
        <w:numPr>
          <w:ilvl w:val="1"/>
          <w:numId w:val="5"/>
        </w:numPr>
        <w:spacing w:after="120" w:line="276" w:lineRule="auto"/>
        <w:ind w:hanging="360"/>
        <w:rPr>
          <w:rFonts w:ascii="Arial" w:eastAsia="Arial" w:hAnsi="Arial" w:cs="Arial"/>
          <w:sz w:val="20"/>
          <w:szCs w:val="20"/>
        </w:rPr>
      </w:pPr>
      <w:r>
        <w:rPr>
          <w:rFonts w:ascii="Arial" w:eastAsia="Arial" w:hAnsi="Arial" w:cs="Arial"/>
          <w:sz w:val="20"/>
          <w:szCs w:val="20"/>
        </w:rPr>
        <w:t>None of the above</w:t>
      </w:r>
    </w:p>
    <w:p w:rsidR="00764378" w:rsidRDefault="00764378" w:rsidP="00764378">
      <w:pPr>
        <w:numPr>
          <w:ilvl w:val="0"/>
          <w:numId w:val="5"/>
        </w:numPr>
        <w:spacing w:after="120" w:line="276" w:lineRule="auto"/>
        <w:ind w:hanging="360"/>
        <w:rPr>
          <w:rFonts w:ascii="Arial" w:eastAsia="Arial" w:hAnsi="Arial" w:cs="Arial"/>
          <w:sz w:val="20"/>
          <w:szCs w:val="20"/>
        </w:rPr>
      </w:pPr>
      <w:r>
        <w:rPr>
          <w:rFonts w:ascii="Arial" w:eastAsia="Arial" w:hAnsi="Arial" w:cs="Arial"/>
          <w:sz w:val="20"/>
          <w:szCs w:val="20"/>
        </w:rPr>
        <w:t>The ARCH feedback method typically includes</w:t>
      </w:r>
    </w:p>
    <w:p w:rsidR="00764378" w:rsidRDefault="00764378" w:rsidP="00764378">
      <w:pPr>
        <w:numPr>
          <w:ilvl w:val="1"/>
          <w:numId w:val="5"/>
        </w:numPr>
        <w:spacing w:after="120" w:line="276" w:lineRule="auto"/>
        <w:ind w:hanging="360"/>
        <w:rPr>
          <w:rFonts w:ascii="Arial" w:eastAsia="Arial" w:hAnsi="Arial" w:cs="Arial"/>
          <w:sz w:val="20"/>
          <w:szCs w:val="20"/>
        </w:rPr>
      </w:pPr>
      <w:r>
        <w:rPr>
          <w:rFonts w:ascii="Arial" w:eastAsia="Arial" w:hAnsi="Arial" w:cs="Arial"/>
          <w:sz w:val="20"/>
          <w:szCs w:val="20"/>
        </w:rPr>
        <w:t>Self-assessment</w:t>
      </w:r>
    </w:p>
    <w:p w:rsidR="00764378" w:rsidRDefault="00764378" w:rsidP="00764378">
      <w:pPr>
        <w:numPr>
          <w:ilvl w:val="1"/>
          <w:numId w:val="5"/>
        </w:numPr>
        <w:spacing w:after="120" w:line="276" w:lineRule="auto"/>
        <w:ind w:hanging="360"/>
        <w:rPr>
          <w:rFonts w:ascii="Arial" w:eastAsia="Arial" w:hAnsi="Arial" w:cs="Arial"/>
          <w:sz w:val="20"/>
          <w:szCs w:val="20"/>
        </w:rPr>
      </w:pPr>
      <w:r>
        <w:rPr>
          <w:rFonts w:ascii="Arial" w:eastAsia="Arial" w:hAnsi="Arial" w:cs="Arial"/>
          <w:sz w:val="20"/>
          <w:szCs w:val="20"/>
        </w:rPr>
        <w:t>Reinforcement</w:t>
      </w:r>
    </w:p>
    <w:p w:rsidR="00764378" w:rsidRDefault="00764378" w:rsidP="00764378">
      <w:pPr>
        <w:numPr>
          <w:ilvl w:val="1"/>
          <w:numId w:val="5"/>
        </w:numPr>
        <w:spacing w:after="120" w:line="276" w:lineRule="auto"/>
        <w:ind w:hanging="360"/>
        <w:rPr>
          <w:rFonts w:ascii="Arial" w:eastAsia="Arial" w:hAnsi="Arial" w:cs="Arial"/>
          <w:sz w:val="20"/>
          <w:szCs w:val="20"/>
        </w:rPr>
      </w:pPr>
      <w:r>
        <w:rPr>
          <w:rFonts w:ascii="Arial" w:eastAsia="Arial" w:hAnsi="Arial" w:cs="Arial"/>
          <w:sz w:val="20"/>
          <w:szCs w:val="20"/>
        </w:rPr>
        <w:t>Improvement strategies</w:t>
      </w:r>
    </w:p>
    <w:p w:rsidR="00764378" w:rsidRDefault="00764378" w:rsidP="00764378">
      <w:pPr>
        <w:numPr>
          <w:ilvl w:val="1"/>
          <w:numId w:val="5"/>
        </w:numPr>
        <w:spacing w:after="120" w:line="276" w:lineRule="auto"/>
        <w:ind w:hanging="360"/>
        <w:rPr>
          <w:rFonts w:ascii="Arial" w:eastAsia="Arial" w:hAnsi="Arial" w:cs="Arial"/>
          <w:sz w:val="20"/>
          <w:szCs w:val="20"/>
        </w:rPr>
      </w:pPr>
      <w:r>
        <w:rPr>
          <w:rFonts w:ascii="Arial" w:eastAsia="Arial" w:hAnsi="Arial" w:cs="Arial"/>
          <w:sz w:val="20"/>
          <w:szCs w:val="20"/>
        </w:rPr>
        <w:t>Developing an improvement plan</w:t>
      </w:r>
    </w:p>
    <w:p w:rsidR="00764378" w:rsidRDefault="00764378" w:rsidP="00764378">
      <w:pPr>
        <w:numPr>
          <w:ilvl w:val="1"/>
          <w:numId w:val="5"/>
        </w:numPr>
        <w:spacing w:after="120" w:line="276" w:lineRule="auto"/>
        <w:ind w:hanging="360"/>
        <w:rPr>
          <w:rFonts w:ascii="Arial" w:eastAsia="Arial" w:hAnsi="Arial" w:cs="Arial"/>
          <w:b/>
          <w:sz w:val="20"/>
          <w:szCs w:val="20"/>
        </w:rPr>
      </w:pPr>
      <w:r>
        <w:rPr>
          <w:rFonts w:ascii="Arial" w:eastAsia="Arial" w:hAnsi="Arial" w:cs="Arial"/>
          <w:b/>
          <w:sz w:val="20"/>
          <w:szCs w:val="20"/>
        </w:rPr>
        <w:t>All of the above</w:t>
      </w:r>
    </w:p>
    <w:p w:rsidR="00764378" w:rsidRDefault="00764378" w:rsidP="00764378">
      <w:pPr>
        <w:numPr>
          <w:ilvl w:val="0"/>
          <w:numId w:val="5"/>
        </w:numPr>
        <w:spacing w:after="120" w:line="276" w:lineRule="auto"/>
        <w:ind w:hanging="360"/>
        <w:rPr>
          <w:rFonts w:ascii="Arial" w:eastAsia="Arial" w:hAnsi="Arial" w:cs="Arial"/>
          <w:sz w:val="20"/>
          <w:szCs w:val="20"/>
        </w:rPr>
      </w:pPr>
      <w:r>
        <w:rPr>
          <w:rFonts w:ascii="Arial" w:eastAsia="Arial" w:hAnsi="Arial" w:cs="Arial"/>
          <w:sz w:val="20"/>
          <w:szCs w:val="20"/>
        </w:rPr>
        <w:t>Which of the following statements is true?</w:t>
      </w:r>
    </w:p>
    <w:p w:rsidR="00764378" w:rsidRDefault="00764378" w:rsidP="00764378">
      <w:pPr>
        <w:numPr>
          <w:ilvl w:val="1"/>
          <w:numId w:val="5"/>
        </w:numPr>
        <w:spacing w:after="120" w:line="276" w:lineRule="auto"/>
        <w:ind w:hanging="360"/>
        <w:rPr>
          <w:rFonts w:ascii="Arial" w:eastAsia="Arial" w:hAnsi="Arial" w:cs="Arial"/>
          <w:b/>
          <w:sz w:val="20"/>
          <w:szCs w:val="20"/>
        </w:rPr>
      </w:pPr>
      <w:r>
        <w:rPr>
          <w:rFonts w:ascii="Arial" w:eastAsia="Arial" w:hAnsi="Arial" w:cs="Arial"/>
          <w:b/>
          <w:sz w:val="20"/>
          <w:szCs w:val="20"/>
        </w:rPr>
        <w:t>Constructive feedback improves performance more than complimentary feedback.</w:t>
      </w:r>
    </w:p>
    <w:p w:rsidR="00764378" w:rsidRDefault="00764378" w:rsidP="00764378">
      <w:pPr>
        <w:numPr>
          <w:ilvl w:val="1"/>
          <w:numId w:val="5"/>
        </w:numPr>
        <w:spacing w:after="120" w:line="276" w:lineRule="auto"/>
        <w:ind w:hanging="360"/>
        <w:rPr>
          <w:rFonts w:ascii="Arial" w:eastAsia="Arial" w:hAnsi="Arial" w:cs="Arial"/>
          <w:sz w:val="20"/>
          <w:szCs w:val="20"/>
        </w:rPr>
      </w:pPr>
      <w:r>
        <w:rPr>
          <w:rFonts w:ascii="Arial" w:eastAsia="Arial" w:hAnsi="Arial" w:cs="Arial"/>
          <w:sz w:val="20"/>
          <w:szCs w:val="20"/>
        </w:rPr>
        <w:t>Feedback can be given in any setting, irrespective of audience.</w:t>
      </w:r>
    </w:p>
    <w:p w:rsidR="00764378" w:rsidRDefault="00764378" w:rsidP="00764378">
      <w:pPr>
        <w:numPr>
          <w:ilvl w:val="1"/>
          <w:numId w:val="5"/>
        </w:numPr>
        <w:spacing w:after="120" w:line="276" w:lineRule="auto"/>
        <w:ind w:hanging="360"/>
        <w:rPr>
          <w:rFonts w:ascii="Arial" w:eastAsia="Arial" w:hAnsi="Arial" w:cs="Arial"/>
          <w:sz w:val="20"/>
          <w:szCs w:val="20"/>
        </w:rPr>
      </w:pPr>
      <w:r>
        <w:rPr>
          <w:rFonts w:ascii="Arial" w:eastAsia="Arial" w:hAnsi="Arial" w:cs="Arial"/>
          <w:sz w:val="20"/>
          <w:szCs w:val="20"/>
        </w:rPr>
        <w:t>Subjective feedback is the most helpful type that is given.</w:t>
      </w:r>
    </w:p>
    <w:p w:rsidR="00764378" w:rsidRDefault="00764378" w:rsidP="00764378">
      <w:pPr>
        <w:numPr>
          <w:ilvl w:val="1"/>
          <w:numId w:val="5"/>
        </w:numPr>
        <w:spacing w:after="120" w:line="276" w:lineRule="auto"/>
        <w:ind w:hanging="360"/>
        <w:rPr>
          <w:rFonts w:ascii="Arial" w:eastAsia="Arial" w:hAnsi="Arial" w:cs="Arial"/>
          <w:sz w:val="20"/>
          <w:szCs w:val="20"/>
        </w:rPr>
      </w:pPr>
      <w:r>
        <w:rPr>
          <w:rFonts w:ascii="Arial" w:eastAsia="Arial" w:hAnsi="Arial" w:cs="Arial"/>
          <w:sz w:val="20"/>
          <w:szCs w:val="20"/>
        </w:rPr>
        <w:t>Feedback need not be scheduled and should be given primarily at the end of rotations.</w:t>
      </w:r>
    </w:p>
    <w:p w:rsidR="00764378" w:rsidRDefault="00764378" w:rsidP="00764378">
      <w:pPr>
        <w:numPr>
          <w:ilvl w:val="1"/>
          <w:numId w:val="5"/>
        </w:numPr>
        <w:spacing w:after="120" w:line="276" w:lineRule="auto"/>
        <w:ind w:hanging="360"/>
        <w:rPr>
          <w:rFonts w:ascii="Arial" w:eastAsia="Arial" w:hAnsi="Arial" w:cs="Arial"/>
          <w:sz w:val="20"/>
          <w:szCs w:val="20"/>
        </w:rPr>
      </w:pPr>
      <w:r>
        <w:rPr>
          <w:rFonts w:ascii="Arial" w:eastAsia="Arial" w:hAnsi="Arial" w:cs="Arial"/>
          <w:sz w:val="20"/>
          <w:szCs w:val="20"/>
        </w:rPr>
        <w:t>It is not necessary to use the word ‘feedback’ in order for learners to appreciate that it is being given.</w:t>
      </w:r>
    </w:p>
    <w:p w:rsidR="00764378" w:rsidRDefault="00764378">
      <w:pPr>
        <w:rPr>
          <w:rFonts w:ascii="Arial" w:eastAsia="Arial" w:hAnsi="Arial" w:cs="Arial"/>
          <w:b/>
          <w:sz w:val="20"/>
          <w:szCs w:val="20"/>
        </w:rPr>
      </w:pPr>
      <w:r>
        <w:rPr>
          <w:rFonts w:ascii="Arial" w:eastAsia="Arial" w:hAnsi="Arial" w:cs="Arial"/>
          <w:b/>
          <w:sz w:val="20"/>
          <w:szCs w:val="20"/>
        </w:rPr>
        <w:br w:type="page"/>
      </w:r>
    </w:p>
    <w:p w:rsidR="00D22C0D" w:rsidRDefault="00E04403" w:rsidP="00764378">
      <w:pPr>
        <w:spacing w:after="120" w:line="276" w:lineRule="auto"/>
      </w:pPr>
      <w:r>
        <w:rPr>
          <w:rFonts w:ascii="Arial" w:eastAsia="Arial" w:hAnsi="Arial" w:cs="Arial"/>
          <w:b/>
          <w:sz w:val="20"/>
          <w:szCs w:val="20"/>
        </w:rPr>
        <w:lastRenderedPageBreak/>
        <w:t>References</w:t>
      </w:r>
    </w:p>
    <w:p w:rsidR="0087766B" w:rsidRPr="003B7AB1" w:rsidRDefault="0087766B" w:rsidP="0087766B">
      <w:pPr>
        <w:spacing w:after="120" w:line="276" w:lineRule="auto"/>
        <w:ind w:left="360"/>
        <w:rPr>
          <w:rFonts w:ascii="Arial" w:eastAsia="Arial" w:hAnsi="Arial" w:cs="Arial"/>
          <w:sz w:val="20"/>
          <w:szCs w:val="20"/>
        </w:rPr>
      </w:pPr>
      <w:r w:rsidRPr="003B7AB1">
        <w:rPr>
          <w:rFonts w:ascii="Arial" w:eastAsia="Arial" w:hAnsi="Arial" w:cs="Arial"/>
          <w:sz w:val="20"/>
          <w:szCs w:val="20"/>
        </w:rPr>
        <w:t>AAP Residents as Teachers Curriculum</w:t>
      </w:r>
    </w:p>
    <w:p w:rsidR="0087766B" w:rsidRPr="003B7AB1" w:rsidRDefault="0087766B" w:rsidP="0087766B">
      <w:pPr>
        <w:spacing w:after="120" w:line="276" w:lineRule="auto"/>
        <w:ind w:left="360"/>
        <w:rPr>
          <w:rFonts w:ascii="Arial" w:eastAsia="Arial" w:hAnsi="Arial" w:cs="Arial"/>
          <w:sz w:val="20"/>
          <w:szCs w:val="20"/>
        </w:rPr>
      </w:pPr>
      <w:r w:rsidRPr="003B7AB1">
        <w:rPr>
          <w:rFonts w:ascii="Arial" w:eastAsia="Arial" w:hAnsi="Arial" w:cs="Arial"/>
          <w:sz w:val="20"/>
          <w:szCs w:val="20"/>
        </w:rPr>
        <w:t xml:space="preserve">Alguire PC, DeWitt DE, Pinsky LE, </w:t>
      </w:r>
      <w:proofErr w:type="spellStart"/>
      <w:r w:rsidRPr="003B7AB1">
        <w:rPr>
          <w:rFonts w:ascii="Arial" w:eastAsia="Arial" w:hAnsi="Arial" w:cs="Arial"/>
          <w:sz w:val="20"/>
          <w:szCs w:val="20"/>
        </w:rPr>
        <w:t>Ferenchick</w:t>
      </w:r>
      <w:proofErr w:type="spellEnd"/>
      <w:r w:rsidRPr="003B7AB1">
        <w:rPr>
          <w:rFonts w:ascii="Arial" w:eastAsia="Arial" w:hAnsi="Arial" w:cs="Arial"/>
          <w:sz w:val="20"/>
          <w:szCs w:val="20"/>
        </w:rPr>
        <w:t xml:space="preserve"> et al.</w:t>
      </w:r>
      <w:r>
        <w:rPr>
          <w:rFonts w:ascii="Arial" w:eastAsia="Arial" w:hAnsi="Arial" w:cs="Arial"/>
          <w:sz w:val="20"/>
          <w:szCs w:val="20"/>
        </w:rPr>
        <w:t xml:space="preserve"> </w:t>
      </w:r>
      <w:r w:rsidRPr="003B7AB1">
        <w:rPr>
          <w:rFonts w:ascii="Arial" w:eastAsia="Arial" w:hAnsi="Arial" w:cs="Arial"/>
          <w:sz w:val="20"/>
          <w:szCs w:val="20"/>
        </w:rPr>
        <w:t>Teaching in Your Office: A Guide to Instructing Medical Students and Residents.</w:t>
      </w:r>
      <w:r>
        <w:rPr>
          <w:rFonts w:ascii="Arial" w:eastAsia="Arial" w:hAnsi="Arial" w:cs="Arial"/>
          <w:sz w:val="20"/>
          <w:szCs w:val="20"/>
        </w:rPr>
        <w:t xml:space="preserve"> </w:t>
      </w:r>
      <w:r w:rsidRPr="003B7AB1">
        <w:rPr>
          <w:rFonts w:ascii="Arial" w:eastAsia="Arial" w:hAnsi="Arial" w:cs="Arial"/>
          <w:sz w:val="20"/>
          <w:szCs w:val="20"/>
        </w:rPr>
        <w:t>2nd Ed.</w:t>
      </w:r>
      <w:r>
        <w:rPr>
          <w:rFonts w:ascii="Arial" w:eastAsia="Arial" w:hAnsi="Arial" w:cs="Arial"/>
          <w:sz w:val="20"/>
          <w:szCs w:val="20"/>
        </w:rPr>
        <w:t xml:space="preserve"> </w:t>
      </w:r>
      <w:r w:rsidRPr="003B7AB1">
        <w:rPr>
          <w:rFonts w:ascii="Arial" w:eastAsia="Arial" w:hAnsi="Arial" w:cs="Arial"/>
          <w:sz w:val="20"/>
          <w:szCs w:val="20"/>
        </w:rPr>
        <w:t>ACP Press: Philade</w:t>
      </w:r>
      <w:r>
        <w:rPr>
          <w:rFonts w:ascii="Arial" w:eastAsia="Arial" w:hAnsi="Arial" w:cs="Arial"/>
          <w:sz w:val="20"/>
          <w:szCs w:val="20"/>
        </w:rPr>
        <w:t>l</w:t>
      </w:r>
      <w:r w:rsidRPr="003B7AB1">
        <w:rPr>
          <w:rFonts w:ascii="Arial" w:eastAsia="Arial" w:hAnsi="Arial" w:cs="Arial"/>
          <w:sz w:val="20"/>
          <w:szCs w:val="20"/>
        </w:rPr>
        <w:t>phia, PA; 2008.</w:t>
      </w:r>
    </w:p>
    <w:p w:rsidR="0087766B" w:rsidRPr="003B7AB1" w:rsidRDefault="0087766B" w:rsidP="0087766B">
      <w:pPr>
        <w:spacing w:after="120" w:line="276" w:lineRule="auto"/>
        <w:ind w:left="360"/>
        <w:rPr>
          <w:rFonts w:ascii="Arial" w:eastAsia="Arial" w:hAnsi="Arial" w:cs="Arial"/>
          <w:sz w:val="20"/>
          <w:szCs w:val="20"/>
        </w:rPr>
      </w:pPr>
      <w:r w:rsidRPr="003B7AB1">
        <w:rPr>
          <w:rFonts w:ascii="Arial" w:eastAsia="Arial" w:hAnsi="Arial" w:cs="Arial"/>
          <w:sz w:val="20"/>
          <w:szCs w:val="20"/>
        </w:rPr>
        <w:t xml:space="preserve">Allen S, </w:t>
      </w:r>
      <w:proofErr w:type="spellStart"/>
      <w:r w:rsidRPr="003B7AB1">
        <w:rPr>
          <w:rFonts w:ascii="Arial" w:eastAsia="Arial" w:hAnsi="Arial" w:cs="Arial"/>
          <w:sz w:val="20"/>
          <w:szCs w:val="20"/>
        </w:rPr>
        <w:t>Anim</w:t>
      </w:r>
      <w:proofErr w:type="spellEnd"/>
      <w:r w:rsidRPr="003B7AB1">
        <w:rPr>
          <w:rFonts w:ascii="Arial" w:eastAsia="Arial" w:hAnsi="Arial" w:cs="Arial"/>
          <w:sz w:val="20"/>
          <w:szCs w:val="20"/>
        </w:rPr>
        <w:t xml:space="preserve"> T, Anthony E </w:t>
      </w:r>
      <w:proofErr w:type="gramStart"/>
      <w:r w:rsidRPr="003B7AB1">
        <w:rPr>
          <w:rFonts w:ascii="Arial" w:eastAsia="Arial" w:hAnsi="Arial" w:cs="Arial"/>
          <w:sz w:val="20"/>
          <w:szCs w:val="20"/>
        </w:rPr>
        <w:t>et</w:t>
      </w:r>
      <w:proofErr w:type="gramEnd"/>
      <w:r w:rsidRPr="003B7AB1">
        <w:rPr>
          <w:rFonts w:ascii="Arial" w:eastAsia="Arial" w:hAnsi="Arial" w:cs="Arial"/>
          <w:sz w:val="20"/>
          <w:szCs w:val="20"/>
        </w:rPr>
        <w:t>. Al. The Family Medicine Milestone Project: A Joint Initiative of the Accreditation Council for Graduate Medical Education and the American Board of Family Medicine.</w:t>
      </w:r>
    </w:p>
    <w:p w:rsidR="0087766B" w:rsidRPr="003B7AB1" w:rsidRDefault="0087766B" w:rsidP="0087766B">
      <w:pPr>
        <w:spacing w:after="120" w:line="276" w:lineRule="auto"/>
        <w:ind w:left="360"/>
        <w:rPr>
          <w:rFonts w:ascii="Arial" w:eastAsia="Arial" w:hAnsi="Arial" w:cs="Arial"/>
          <w:sz w:val="20"/>
          <w:szCs w:val="20"/>
        </w:rPr>
      </w:pPr>
      <w:proofErr w:type="spellStart"/>
      <w:r w:rsidRPr="003B7AB1">
        <w:rPr>
          <w:rFonts w:ascii="Arial" w:eastAsia="Arial" w:hAnsi="Arial" w:cs="Arial"/>
          <w:sz w:val="20"/>
          <w:szCs w:val="20"/>
        </w:rPr>
        <w:t>Aronowitz</w:t>
      </w:r>
      <w:proofErr w:type="spellEnd"/>
      <w:r w:rsidRPr="003B7AB1">
        <w:rPr>
          <w:rFonts w:ascii="Arial" w:eastAsia="Arial" w:hAnsi="Arial" w:cs="Arial"/>
          <w:sz w:val="20"/>
          <w:szCs w:val="20"/>
        </w:rPr>
        <w:t xml:space="preserve"> PB, </w:t>
      </w:r>
      <w:proofErr w:type="spellStart"/>
      <w:r w:rsidRPr="003B7AB1">
        <w:rPr>
          <w:rFonts w:ascii="Arial" w:eastAsia="Arial" w:hAnsi="Arial" w:cs="Arial"/>
          <w:sz w:val="20"/>
          <w:szCs w:val="20"/>
        </w:rPr>
        <w:t>Bordley</w:t>
      </w:r>
      <w:proofErr w:type="spellEnd"/>
      <w:r w:rsidRPr="003B7AB1">
        <w:rPr>
          <w:rFonts w:ascii="Arial" w:eastAsia="Arial" w:hAnsi="Arial" w:cs="Arial"/>
          <w:sz w:val="20"/>
          <w:szCs w:val="20"/>
        </w:rPr>
        <w:t xml:space="preserve"> DC, Diaz Y et al. AAIM (Alliance for Academic Internal Medicine) Toolbox. </w:t>
      </w:r>
      <w:r w:rsidRPr="003B7AB1">
        <w:rPr>
          <w:rFonts w:ascii="Arial" w:eastAsia="Arial" w:hAnsi="Arial" w:cs="Arial"/>
          <w:i/>
          <w:iCs/>
          <w:sz w:val="20"/>
          <w:szCs w:val="20"/>
        </w:rPr>
        <w:t xml:space="preserve">Feedback. </w:t>
      </w:r>
      <w:hyperlink r:id="rId8" w:history="1">
        <w:r w:rsidRPr="003B7AB1">
          <w:rPr>
            <w:rStyle w:val="Hyperlink"/>
            <w:rFonts w:ascii="Arial" w:eastAsia="Arial" w:hAnsi="Arial" w:cs="Arial"/>
            <w:sz w:val="20"/>
            <w:szCs w:val="20"/>
          </w:rPr>
          <w:t>http</w:t>
        </w:r>
      </w:hyperlink>
      <w:hyperlink r:id="rId9" w:history="1">
        <w:proofErr w:type="gramStart"/>
        <w:r w:rsidRPr="003B7AB1">
          <w:rPr>
            <w:rStyle w:val="Hyperlink"/>
            <w:rFonts w:ascii="Arial" w:eastAsia="Arial" w:hAnsi="Arial" w:cs="Arial"/>
            <w:sz w:val="20"/>
            <w:szCs w:val="20"/>
          </w:rPr>
          <w:t>:/</w:t>
        </w:r>
        <w:proofErr w:type="gramEnd"/>
        <w:r w:rsidRPr="003B7AB1">
          <w:rPr>
            <w:rStyle w:val="Hyperlink"/>
            <w:rFonts w:ascii="Arial" w:eastAsia="Arial" w:hAnsi="Arial" w:cs="Arial"/>
            <w:sz w:val="20"/>
            <w:szCs w:val="20"/>
          </w:rPr>
          <w:t>/</w:t>
        </w:r>
      </w:hyperlink>
      <w:hyperlink r:id="rId10" w:history="1">
        <w:r w:rsidRPr="003B7AB1">
          <w:rPr>
            <w:rStyle w:val="Hyperlink"/>
            <w:rFonts w:ascii="Arial" w:eastAsia="Arial" w:hAnsi="Arial" w:cs="Arial"/>
            <w:sz w:val="20"/>
            <w:szCs w:val="20"/>
          </w:rPr>
          <w:t>www.im.org/p/cm/ld/fid=443</w:t>
        </w:r>
      </w:hyperlink>
      <w:r w:rsidRPr="003B7AB1">
        <w:rPr>
          <w:rFonts w:ascii="Arial" w:eastAsia="Arial" w:hAnsi="Arial" w:cs="Arial"/>
          <w:sz w:val="20"/>
          <w:szCs w:val="20"/>
        </w:rPr>
        <w:t>. Accessed September 16, 2015.</w:t>
      </w:r>
    </w:p>
    <w:p w:rsidR="0087766B" w:rsidRPr="003B7AB1" w:rsidRDefault="0087766B" w:rsidP="0087766B">
      <w:pPr>
        <w:spacing w:after="120" w:line="276" w:lineRule="auto"/>
        <w:ind w:left="360"/>
        <w:rPr>
          <w:rFonts w:ascii="Arial" w:eastAsia="Arial" w:hAnsi="Arial" w:cs="Arial"/>
          <w:sz w:val="20"/>
          <w:szCs w:val="20"/>
        </w:rPr>
      </w:pPr>
      <w:proofErr w:type="spellStart"/>
      <w:r w:rsidRPr="003B7AB1">
        <w:rPr>
          <w:rFonts w:ascii="Arial" w:eastAsia="Arial" w:hAnsi="Arial" w:cs="Arial"/>
          <w:sz w:val="20"/>
          <w:szCs w:val="20"/>
        </w:rPr>
        <w:t>Ende</w:t>
      </w:r>
      <w:proofErr w:type="spellEnd"/>
      <w:r w:rsidRPr="003B7AB1">
        <w:rPr>
          <w:rFonts w:ascii="Arial" w:eastAsia="Arial" w:hAnsi="Arial" w:cs="Arial"/>
          <w:sz w:val="20"/>
          <w:szCs w:val="20"/>
        </w:rPr>
        <w:t xml:space="preserve"> J. Feedback in Medical Education. JAMA</w:t>
      </w:r>
      <w:r>
        <w:rPr>
          <w:rFonts w:ascii="Arial" w:eastAsia="Arial" w:hAnsi="Arial" w:cs="Arial"/>
          <w:sz w:val="20"/>
          <w:szCs w:val="20"/>
        </w:rPr>
        <w:t xml:space="preserve"> </w:t>
      </w:r>
      <w:r w:rsidRPr="003B7AB1">
        <w:rPr>
          <w:rFonts w:ascii="Arial" w:eastAsia="Arial" w:hAnsi="Arial" w:cs="Arial"/>
          <w:sz w:val="20"/>
          <w:szCs w:val="20"/>
        </w:rPr>
        <w:t>1983</w:t>
      </w:r>
      <w:proofErr w:type="gramStart"/>
      <w:r w:rsidRPr="003B7AB1">
        <w:rPr>
          <w:rFonts w:ascii="Arial" w:eastAsia="Arial" w:hAnsi="Arial" w:cs="Arial"/>
          <w:sz w:val="20"/>
          <w:szCs w:val="20"/>
        </w:rPr>
        <w:t>;250:777</w:t>
      </w:r>
      <w:proofErr w:type="gramEnd"/>
      <w:r w:rsidRPr="003B7AB1">
        <w:rPr>
          <w:rFonts w:ascii="Arial" w:eastAsia="Arial" w:hAnsi="Arial" w:cs="Arial"/>
          <w:sz w:val="20"/>
          <w:szCs w:val="20"/>
        </w:rPr>
        <w:t>-781.</w:t>
      </w:r>
    </w:p>
    <w:p w:rsidR="0087766B" w:rsidRPr="003B7AB1" w:rsidRDefault="0087766B" w:rsidP="0087766B">
      <w:pPr>
        <w:spacing w:after="120" w:line="276" w:lineRule="auto"/>
        <w:ind w:left="360"/>
        <w:rPr>
          <w:rFonts w:ascii="Arial" w:eastAsia="Arial" w:hAnsi="Arial" w:cs="Arial"/>
          <w:sz w:val="20"/>
          <w:szCs w:val="20"/>
        </w:rPr>
      </w:pPr>
      <w:r w:rsidRPr="003B7AB1">
        <w:rPr>
          <w:rFonts w:ascii="Arial" w:eastAsia="Arial" w:hAnsi="Arial" w:cs="Arial"/>
          <w:sz w:val="20"/>
          <w:szCs w:val="20"/>
        </w:rPr>
        <w:t>Family Medicine Digital Resource Library.</w:t>
      </w:r>
      <w:r>
        <w:rPr>
          <w:rFonts w:ascii="Arial" w:eastAsia="Arial" w:hAnsi="Arial" w:cs="Arial"/>
          <w:sz w:val="20"/>
          <w:szCs w:val="20"/>
        </w:rPr>
        <w:t xml:space="preserve"> </w:t>
      </w:r>
      <w:hyperlink r:id="rId11" w:history="1">
        <w:r w:rsidRPr="003B7AB1">
          <w:rPr>
            <w:rStyle w:val="Hyperlink"/>
            <w:rFonts w:ascii="Arial" w:eastAsia="Arial" w:hAnsi="Arial" w:cs="Arial"/>
            <w:sz w:val="20"/>
            <w:szCs w:val="20"/>
          </w:rPr>
          <w:t>www.fmdrl.org</w:t>
        </w:r>
      </w:hyperlink>
      <w:r w:rsidRPr="003B7AB1">
        <w:rPr>
          <w:rFonts w:ascii="Arial" w:eastAsia="Arial" w:hAnsi="Arial" w:cs="Arial"/>
          <w:sz w:val="20"/>
          <w:szCs w:val="20"/>
          <w:u w:val="single"/>
        </w:rPr>
        <w:t>.</w:t>
      </w:r>
      <w:r w:rsidRPr="003B7AB1">
        <w:rPr>
          <w:rFonts w:ascii="Arial" w:eastAsia="Arial" w:hAnsi="Arial" w:cs="Arial"/>
          <w:sz w:val="20"/>
          <w:szCs w:val="20"/>
        </w:rPr>
        <w:t xml:space="preserve"> Accessed September 16, 2015.</w:t>
      </w:r>
    </w:p>
    <w:p w:rsidR="0087766B" w:rsidRPr="003B7AB1" w:rsidRDefault="0087766B" w:rsidP="0087766B">
      <w:pPr>
        <w:spacing w:after="120" w:line="276" w:lineRule="auto"/>
        <w:ind w:left="360"/>
        <w:rPr>
          <w:rFonts w:ascii="Arial" w:eastAsia="Arial" w:hAnsi="Arial" w:cs="Arial"/>
          <w:sz w:val="20"/>
          <w:szCs w:val="20"/>
        </w:rPr>
      </w:pPr>
      <w:proofErr w:type="spellStart"/>
      <w:r w:rsidRPr="003B7AB1">
        <w:rPr>
          <w:rFonts w:ascii="Arial" w:eastAsia="Arial" w:hAnsi="Arial" w:cs="Arial"/>
          <w:sz w:val="20"/>
          <w:szCs w:val="20"/>
        </w:rPr>
        <w:t>Kalet</w:t>
      </w:r>
      <w:proofErr w:type="spellEnd"/>
      <w:r w:rsidRPr="003B7AB1">
        <w:rPr>
          <w:rFonts w:ascii="Arial" w:eastAsia="Arial" w:hAnsi="Arial" w:cs="Arial"/>
          <w:sz w:val="20"/>
          <w:szCs w:val="20"/>
        </w:rPr>
        <w:t xml:space="preserve"> A, Chou CL, eds. Remediation in Medical Education: A Mid-Course Correction.</w:t>
      </w:r>
      <w:r>
        <w:rPr>
          <w:rFonts w:ascii="Arial" w:eastAsia="Arial" w:hAnsi="Arial" w:cs="Arial"/>
          <w:sz w:val="20"/>
          <w:szCs w:val="20"/>
        </w:rPr>
        <w:t xml:space="preserve"> </w:t>
      </w:r>
      <w:r w:rsidRPr="003B7AB1">
        <w:rPr>
          <w:rFonts w:ascii="Arial" w:eastAsia="Arial" w:hAnsi="Arial" w:cs="Arial"/>
          <w:sz w:val="20"/>
          <w:szCs w:val="20"/>
        </w:rPr>
        <w:t>New York, NY: Springer; 2014.</w:t>
      </w:r>
    </w:p>
    <w:p w:rsidR="0087766B" w:rsidRPr="003B7AB1" w:rsidRDefault="0087766B" w:rsidP="0087766B">
      <w:pPr>
        <w:spacing w:after="120" w:line="276" w:lineRule="auto"/>
        <w:ind w:left="360"/>
        <w:rPr>
          <w:rFonts w:ascii="Arial" w:eastAsia="Arial" w:hAnsi="Arial" w:cs="Arial"/>
          <w:sz w:val="20"/>
          <w:szCs w:val="20"/>
        </w:rPr>
      </w:pPr>
      <w:r w:rsidRPr="003B7AB1">
        <w:rPr>
          <w:rFonts w:ascii="Arial" w:eastAsia="Arial" w:hAnsi="Arial" w:cs="Arial"/>
          <w:sz w:val="20"/>
          <w:szCs w:val="20"/>
        </w:rPr>
        <w:t>Wiese J, ed. Teaching in the Hospital. Philadelphia, PA: ACP Press; 2010.</w:t>
      </w:r>
    </w:p>
    <w:p w:rsidR="00D22C0D" w:rsidRDefault="00CC3236" w:rsidP="00764378">
      <w:pPr>
        <w:spacing w:after="120" w:line="276" w:lineRule="auto"/>
        <w:ind w:left="360"/>
      </w:pPr>
      <w:hyperlink r:id="rId12"/>
    </w:p>
    <w:sectPr w:rsidR="00D22C0D">
      <w:footerReference w:type="default" r:id="rId13"/>
      <w:headerReference w:type="first" r:id="rId14"/>
      <w:footerReference w:type="first" r:id="rId15"/>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F42" w:rsidRDefault="00F33F42">
      <w:r>
        <w:separator/>
      </w:r>
    </w:p>
  </w:endnote>
  <w:endnote w:type="continuationSeparator" w:id="0">
    <w:p w:rsidR="00F33F42" w:rsidRDefault="00F3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1" w:usb1="00000000"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C0D" w:rsidRDefault="00E04403" w:rsidP="00B6364F">
    <w:pPr>
      <w:tabs>
        <w:tab w:val="center" w:pos="4680"/>
        <w:tab w:val="right" w:pos="9360"/>
      </w:tabs>
    </w:pPr>
    <w:r>
      <w:rPr>
        <w:rFonts w:ascii="Helvetica Neue" w:eastAsia="Helvetica Neue" w:hAnsi="Helvetica Neue" w:cs="Helvetica Neue"/>
        <w:sz w:val="18"/>
        <w:szCs w:val="18"/>
      </w:rPr>
      <w:t xml:space="preserve">© Society of Teachers of Family Medicine </w:t>
    </w:r>
    <w:r w:rsidR="00764378">
      <w:rPr>
        <w:rFonts w:ascii="Helvetica Neue" w:eastAsia="Helvetica Neue" w:hAnsi="Helvetica Neue" w:cs="Helvetica Neue"/>
        <w:sz w:val="18"/>
        <w:szCs w:val="18"/>
      </w:rPr>
      <w:t>and</w:t>
    </w:r>
    <w:r>
      <w:rPr>
        <w:rFonts w:ascii="Helvetica Neue" w:eastAsia="Helvetica Neue" w:hAnsi="Helvetica Neue" w:cs="Helvetica Neue"/>
        <w:sz w:val="18"/>
        <w:szCs w:val="18"/>
      </w:rPr>
      <w:t xml:space="preserve"> Association of Family Medicine Residency Directors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C0D" w:rsidRDefault="00E04403" w:rsidP="00B6364F">
    <w:pPr>
      <w:tabs>
        <w:tab w:val="center" w:pos="4680"/>
        <w:tab w:val="right" w:pos="9360"/>
      </w:tabs>
    </w:pPr>
    <w:r>
      <w:rPr>
        <w:rFonts w:ascii="Helvetica Neue" w:eastAsia="Helvetica Neue" w:hAnsi="Helvetica Neue" w:cs="Helvetica Neue"/>
        <w:sz w:val="18"/>
        <w:szCs w:val="18"/>
      </w:rPr>
      <w:t xml:space="preserve">© Society of Teachers of Family Medicine </w:t>
    </w:r>
    <w:r w:rsidR="00764378">
      <w:rPr>
        <w:rFonts w:ascii="Helvetica Neue" w:eastAsia="Helvetica Neue" w:hAnsi="Helvetica Neue" w:cs="Helvetica Neue"/>
        <w:sz w:val="18"/>
        <w:szCs w:val="18"/>
      </w:rPr>
      <w:t>and</w:t>
    </w:r>
    <w:r>
      <w:rPr>
        <w:rFonts w:ascii="Helvetica Neue" w:eastAsia="Helvetica Neue" w:hAnsi="Helvetica Neue" w:cs="Helvetica Neue"/>
        <w:sz w:val="18"/>
        <w:szCs w:val="18"/>
      </w:rPr>
      <w:t xml:space="preserve"> Association of Family Medicine Residency Directors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F42" w:rsidRDefault="00F33F42">
      <w:r>
        <w:separator/>
      </w:r>
    </w:p>
  </w:footnote>
  <w:footnote w:type="continuationSeparator" w:id="0">
    <w:p w:rsidR="00F33F42" w:rsidRDefault="00F33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C0D" w:rsidRDefault="00E04403">
    <w:pPr>
      <w:tabs>
        <w:tab w:val="center" w:pos="4680"/>
        <w:tab w:val="right" w:pos="9360"/>
      </w:tabs>
      <w:spacing w:before="720"/>
    </w:pPr>
    <w:r>
      <w:rPr>
        <w:noProof/>
      </w:rPr>
      <w:drawing>
        <wp:anchor distT="0" distB="0" distL="114300" distR="114300" simplePos="0" relativeHeight="251658240" behindDoc="0" locked="0" layoutInCell="0" hidden="0" allowOverlap="1" wp14:anchorId="1896C677" wp14:editId="6B48786D">
          <wp:simplePos x="0" y="0"/>
          <wp:positionH relativeFrom="margin">
            <wp:posOffset>-685799</wp:posOffset>
          </wp:positionH>
          <wp:positionV relativeFrom="paragraph">
            <wp:posOffset>-917574</wp:posOffset>
          </wp:positionV>
          <wp:extent cx="7772400" cy="121793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7772400" cy="121793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873"/>
    <w:multiLevelType w:val="multilevel"/>
    <w:tmpl w:val="389E79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D08279B"/>
    <w:multiLevelType w:val="multilevel"/>
    <w:tmpl w:val="26D89C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2136103"/>
    <w:multiLevelType w:val="hybridMultilevel"/>
    <w:tmpl w:val="1A44267C"/>
    <w:lvl w:ilvl="0" w:tplc="E7D0C168">
      <w:start w:val="1"/>
      <w:numFmt w:val="decimal"/>
      <w:lvlText w:val="%1."/>
      <w:lvlJc w:val="left"/>
      <w:pPr>
        <w:tabs>
          <w:tab w:val="num" w:pos="720"/>
        </w:tabs>
        <w:ind w:left="720" w:hanging="360"/>
      </w:pPr>
    </w:lvl>
    <w:lvl w:ilvl="1" w:tplc="27648FFA" w:tentative="1">
      <w:start w:val="1"/>
      <w:numFmt w:val="decimal"/>
      <w:lvlText w:val="%2."/>
      <w:lvlJc w:val="left"/>
      <w:pPr>
        <w:tabs>
          <w:tab w:val="num" w:pos="1440"/>
        </w:tabs>
        <w:ind w:left="1440" w:hanging="360"/>
      </w:pPr>
    </w:lvl>
    <w:lvl w:ilvl="2" w:tplc="02ACCFA4" w:tentative="1">
      <w:start w:val="1"/>
      <w:numFmt w:val="decimal"/>
      <w:lvlText w:val="%3."/>
      <w:lvlJc w:val="left"/>
      <w:pPr>
        <w:tabs>
          <w:tab w:val="num" w:pos="2160"/>
        </w:tabs>
        <w:ind w:left="2160" w:hanging="360"/>
      </w:pPr>
    </w:lvl>
    <w:lvl w:ilvl="3" w:tplc="808044EA" w:tentative="1">
      <w:start w:val="1"/>
      <w:numFmt w:val="decimal"/>
      <w:lvlText w:val="%4."/>
      <w:lvlJc w:val="left"/>
      <w:pPr>
        <w:tabs>
          <w:tab w:val="num" w:pos="2880"/>
        </w:tabs>
        <w:ind w:left="2880" w:hanging="360"/>
      </w:pPr>
    </w:lvl>
    <w:lvl w:ilvl="4" w:tplc="3656EDD2" w:tentative="1">
      <w:start w:val="1"/>
      <w:numFmt w:val="decimal"/>
      <w:lvlText w:val="%5."/>
      <w:lvlJc w:val="left"/>
      <w:pPr>
        <w:tabs>
          <w:tab w:val="num" w:pos="3600"/>
        </w:tabs>
        <w:ind w:left="3600" w:hanging="360"/>
      </w:pPr>
    </w:lvl>
    <w:lvl w:ilvl="5" w:tplc="4D04EE42" w:tentative="1">
      <w:start w:val="1"/>
      <w:numFmt w:val="decimal"/>
      <w:lvlText w:val="%6."/>
      <w:lvlJc w:val="left"/>
      <w:pPr>
        <w:tabs>
          <w:tab w:val="num" w:pos="4320"/>
        </w:tabs>
        <w:ind w:left="4320" w:hanging="360"/>
      </w:pPr>
    </w:lvl>
    <w:lvl w:ilvl="6" w:tplc="ED56C126" w:tentative="1">
      <w:start w:val="1"/>
      <w:numFmt w:val="decimal"/>
      <w:lvlText w:val="%7."/>
      <w:lvlJc w:val="left"/>
      <w:pPr>
        <w:tabs>
          <w:tab w:val="num" w:pos="5040"/>
        </w:tabs>
        <w:ind w:left="5040" w:hanging="360"/>
      </w:pPr>
    </w:lvl>
    <w:lvl w:ilvl="7" w:tplc="43CC7D90" w:tentative="1">
      <w:start w:val="1"/>
      <w:numFmt w:val="decimal"/>
      <w:lvlText w:val="%8."/>
      <w:lvlJc w:val="left"/>
      <w:pPr>
        <w:tabs>
          <w:tab w:val="num" w:pos="5760"/>
        </w:tabs>
        <w:ind w:left="5760" w:hanging="360"/>
      </w:pPr>
    </w:lvl>
    <w:lvl w:ilvl="8" w:tplc="919EF22C" w:tentative="1">
      <w:start w:val="1"/>
      <w:numFmt w:val="decimal"/>
      <w:lvlText w:val="%9."/>
      <w:lvlJc w:val="left"/>
      <w:pPr>
        <w:tabs>
          <w:tab w:val="num" w:pos="6480"/>
        </w:tabs>
        <w:ind w:left="6480" w:hanging="360"/>
      </w:pPr>
    </w:lvl>
  </w:abstractNum>
  <w:abstractNum w:abstractNumId="3" w15:restartNumberingAfterBreak="0">
    <w:nsid w:val="33FC7D53"/>
    <w:multiLevelType w:val="multilevel"/>
    <w:tmpl w:val="5330BFA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3D687DAC"/>
    <w:multiLevelType w:val="multilevel"/>
    <w:tmpl w:val="FF226B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FA539C5"/>
    <w:multiLevelType w:val="hybridMultilevel"/>
    <w:tmpl w:val="CEB8E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0006C5"/>
    <w:multiLevelType w:val="hybridMultilevel"/>
    <w:tmpl w:val="D6446F22"/>
    <w:lvl w:ilvl="0" w:tplc="B3FEAE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79372D"/>
    <w:multiLevelType w:val="multilevel"/>
    <w:tmpl w:val="144624F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74FB18FB"/>
    <w:multiLevelType w:val="multilevel"/>
    <w:tmpl w:val="080C25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759F1769"/>
    <w:multiLevelType w:val="hybridMultilevel"/>
    <w:tmpl w:val="68F62D1A"/>
    <w:lvl w:ilvl="0" w:tplc="B3FEAE1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
  </w:num>
  <w:num w:numId="5">
    <w:abstractNumId w:val="4"/>
  </w:num>
  <w:num w:numId="6">
    <w:abstractNumId w:val="0"/>
  </w:num>
  <w:num w:numId="7">
    <w:abstractNumId w:val="2"/>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0D"/>
    <w:rsid w:val="001F5945"/>
    <w:rsid w:val="0036034E"/>
    <w:rsid w:val="003B7AB1"/>
    <w:rsid w:val="004B4A8C"/>
    <w:rsid w:val="005A7831"/>
    <w:rsid w:val="00764378"/>
    <w:rsid w:val="007E4AF9"/>
    <w:rsid w:val="008558FD"/>
    <w:rsid w:val="0087766B"/>
    <w:rsid w:val="00946F82"/>
    <w:rsid w:val="009E33E9"/>
    <w:rsid w:val="009F1D4D"/>
    <w:rsid w:val="00A32CA2"/>
    <w:rsid w:val="00B6364F"/>
    <w:rsid w:val="00BC180A"/>
    <w:rsid w:val="00BC4047"/>
    <w:rsid w:val="00BC56FC"/>
    <w:rsid w:val="00C363C9"/>
    <w:rsid w:val="00C45805"/>
    <w:rsid w:val="00C462DB"/>
    <w:rsid w:val="00CC3236"/>
    <w:rsid w:val="00CF34F4"/>
    <w:rsid w:val="00D1338C"/>
    <w:rsid w:val="00D22C0D"/>
    <w:rsid w:val="00DC21A0"/>
    <w:rsid w:val="00E04403"/>
    <w:rsid w:val="00E86393"/>
    <w:rsid w:val="00F220EB"/>
    <w:rsid w:val="00F33F42"/>
    <w:rsid w:val="00F6404B"/>
    <w:rsid w:val="00F7143E"/>
    <w:rsid w:val="00F7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42E3AFA-46EE-4461-9690-83974E63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3B7AB1"/>
    <w:rPr>
      <w:color w:val="0563C1" w:themeColor="hyperlink"/>
      <w:u w:val="single"/>
    </w:rPr>
  </w:style>
  <w:style w:type="paragraph" w:styleId="ListParagraph">
    <w:name w:val="List Paragraph"/>
    <w:basedOn w:val="Normal"/>
    <w:uiPriority w:val="34"/>
    <w:qFormat/>
    <w:rsid w:val="00F770A9"/>
    <w:pPr>
      <w:ind w:left="720"/>
      <w:contextualSpacing/>
    </w:pPr>
  </w:style>
  <w:style w:type="paragraph" w:styleId="Header">
    <w:name w:val="header"/>
    <w:basedOn w:val="Normal"/>
    <w:link w:val="HeaderChar"/>
    <w:uiPriority w:val="99"/>
    <w:unhideWhenUsed/>
    <w:rsid w:val="00B6364F"/>
    <w:pPr>
      <w:tabs>
        <w:tab w:val="center" w:pos="4680"/>
        <w:tab w:val="right" w:pos="9360"/>
      </w:tabs>
    </w:pPr>
  </w:style>
  <w:style w:type="character" w:customStyle="1" w:styleId="HeaderChar">
    <w:name w:val="Header Char"/>
    <w:basedOn w:val="DefaultParagraphFont"/>
    <w:link w:val="Header"/>
    <w:uiPriority w:val="99"/>
    <w:rsid w:val="00B6364F"/>
  </w:style>
  <w:style w:type="paragraph" w:styleId="Footer">
    <w:name w:val="footer"/>
    <w:basedOn w:val="Normal"/>
    <w:link w:val="FooterChar"/>
    <w:uiPriority w:val="99"/>
    <w:unhideWhenUsed/>
    <w:rsid w:val="00B6364F"/>
    <w:pPr>
      <w:tabs>
        <w:tab w:val="center" w:pos="4680"/>
        <w:tab w:val="right" w:pos="9360"/>
      </w:tabs>
    </w:pPr>
  </w:style>
  <w:style w:type="character" w:customStyle="1" w:styleId="FooterChar">
    <w:name w:val="Footer Char"/>
    <w:basedOn w:val="DefaultParagraphFont"/>
    <w:link w:val="Footer"/>
    <w:uiPriority w:val="99"/>
    <w:rsid w:val="00B63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53022">
      <w:bodyDiv w:val="1"/>
      <w:marLeft w:val="0"/>
      <w:marRight w:val="0"/>
      <w:marTop w:val="0"/>
      <w:marBottom w:val="0"/>
      <w:divBdr>
        <w:top w:val="none" w:sz="0" w:space="0" w:color="auto"/>
        <w:left w:val="none" w:sz="0" w:space="0" w:color="auto"/>
        <w:bottom w:val="none" w:sz="0" w:space="0" w:color="auto"/>
        <w:right w:val="none" w:sz="0" w:space="0" w:color="auto"/>
      </w:divBdr>
      <w:divsChild>
        <w:div w:id="1860729891">
          <w:marLeft w:val="720"/>
          <w:marRight w:val="0"/>
          <w:marTop w:val="0"/>
          <w:marBottom w:val="0"/>
          <w:divBdr>
            <w:top w:val="none" w:sz="0" w:space="0" w:color="auto"/>
            <w:left w:val="none" w:sz="0" w:space="0" w:color="auto"/>
            <w:bottom w:val="none" w:sz="0" w:space="0" w:color="auto"/>
            <w:right w:val="none" w:sz="0" w:space="0" w:color="auto"/>
          </w:divBdr>
        </w:div>
        <w:div w:id="140197858">
          <w:marLeft w:val="720"/>
          <w:marRight w:val="0"/>
          <w:marTop w:val="0"/>
          <w:marBottom w:val="0"/>
          <w:divBdr>
            <w:top w:val="none" w:sz="0" w:space="0" w:color="auto"/>
            <w:left w:val="none" w:sz="0" w:space="0" w:color="auto"/>
            <w:bottom w:val="none" w:sz="0" w:space="0" w:color="auto"/>
            <w:right w:val="none" w:sz="0" w:space="0" w:color="auto"/>
          </w:divBdr>
        </w:div>
        <w:div w:id="318769950">
          <w:marLeft w:val="720"/>
          <w:marRight w:val="0"/>
          <w:marTop w:val="0"/>
          <w:marBottom w:val="0"/>
          <w:divBdr>
            <w:top w:val="none" w:sz="0" w:space="0" w:color="auto"/>
            <w:left w:val="none" w:sz="0" w:space="0" w:color="auto"/>
            <w:bottom w:val="none" w:sz="0" w:space="0" w:color="auto"/>
            <w:right w:val="none" w:sz="0" w:space="0" w:color="auto"/>
          </w:divBdr>
        </w:div>
        <w:div w:id="779841907">
          <w:marLeft w:val="720"/>
          <w:marRight w:val="0"/>
          <w:marTop w:val="0"/>
          <w:marBottom w:val="0"/>
          <w:divBdr>
            <w:top w:val="none" w:sz="0" w:space="0" w:color="auto"/>
            <w:left w:val="none" w:sz="0" w:space="0" w:color="auto"/>
            <w:bottom w:val="none" w:sz="0" w:space="0" w:color="auto"/>
            <w:right w:val="none" w:sz="0" w:space="0" w:color="auto"/>
          </w:divBdr>
        </w:div>
        <w:div w:id="2114745353">
          <w:marLeft w:val="720"/>
          <w:marRight w:val="0"/>
          <w:marTop w:val="0"/>
          <w:marBottom w:val="0"/>
          <w:divBdr>
            <w:top w:val="none" w:sz="0" w:space="0" w:color="auto"/>
            <w:left w:val="none" w:sz="0" w:space="0" w:color="auto"/>
            <w:bottom w:val="none" w:sz="0" w:space="0" w:color="auto"/>
            <w:right w:val="none" w:sz="0" w:space="0" w:color="auto"/>
          </w:divBdr>
        </w:div>
        <w:div w:id="1732078455">
          <w:marLeft w:val="720"/>
          <w:marRight w:val="0"/>
          <w:marTop w:val="0"/>
          <w:marBottom w:val="0"/>
          <w:divBdr>
            <w:top w:val="none" w:sz="0" w:space="0" w:color="auto"/>
            <w:left w:val="none" w:sz="0" w:space="0" w:color="auto"/>
            <w:bottom w:val="none" w:sz="0" w:space="0" w:color="auto"/>
            <w:right w:val="none" w:sz="0" w:space="0" w:color="auto"/>
          </w:divBdr>
        </w:div>
        <w:div w:id="954099835">
          <w:marLeft w:val="720"/>
          <w:marRight w:val="0"/>
          <w:marTop w:val="0"/>
          <w:marBottom w:val="0"/>
          <w:divBdr>
            <w:top w:val="none" w:sz="0" w:space="0" w:color="auto"/>
            <w:left w:val="none" w:sz="0" w:space="0" w:color="auto"/>
            <w:bottom w:val="none" w:sz="0" w:space="0" w:color="auto"/>
            <w:right w:val="none" w:sz="0" w:space="0" w:color="auto"/>
          </w:divBdr>
        </w:div>
        <w:div w:id="869994382">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m.org/p/cm/ld/fid=44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mdr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dr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m.org/p/cm/ld/fid=443" TargetMode="External"/><Relationship Id="rId4" Type="http://schemas.openxmlformats.org/officeDocument/2006/relationships/settings" Target="settings.xml"/><Relationship Id="rId9" Type="http://schemas.openxmlformats.org/officeDocument/2006/relationships/hyperlink" Target="http://www.im.org/p/cm/ld/fid=44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4D259-ADEC-4703-A1DF-94421C65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10736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R. Shipley</dc:creator>
  <cp:lastModifiedBy>Sonya R. Shipley</cp:lastModifiedBy>
  <cp:revision>5</cp:revision>
  <dcterms:created xsi:type="dcterms:W3CDTF">2017-02-28T18:17:00Z</dcterms:created>
  <dcterms:modified xsi:type="dcterms:W3CDTF">2017-02-28T19:52:00Z</dcterms:modified>
</cp:coreProperties>
</file>