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A27A5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14:paraId="6C5FAB99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noProof/>
          <w:color w:val="FFFFFF"/>
          <w:sz w:val="20"/>
          <w:szCs w:val="20"/>
        </w:rPr>
        <w:drawing>
          <wp:inline distT="0" distB="0" distL="0" distR="0" wp14:anchorId="3A73E105" wp14:editId="0A8C5BAE">
            <wp:extent cx="5905500" cy="3333750"/>
            <wp:effectExtent l="0" t="0" r="0" b="0"/>
            <wp:docPr id="1" name="image2.jpg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See the source imag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46F170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5A91C0C" w14:textId="77777777" w:rsidR="006559EB" w:rsidRDefault="007E1B4E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Task: </w:t>
      </w:r>
      <w:r>
        <w:rPr>
          <w:rFonts w:ascii="Times New Roman" w:eastAsia="Times New Roman" w:hAnsi="Times New Roman" w:cs="Times New Roman"/>
          <w:sz w:val="40"/>
          <w:szCs w:val="40"/>
        </w:rPr>
        <w:t>Please match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the correct price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to each escape room supply item!  Once you think you’ve matched them correctly, ask your group leader to verify.</w:t>
      </w:r>
    </w:p>
    <w:p w14:paraId="13A5C158" w14:textId="77777777" w:rsidR="006559EB" w:rsidRDefault="006559EB">
      <w:pPr>
        <w:rPr>
          <w:rFonts w:ascii="Times New Roman" w:eastAsia="Times New Roman" w:hAnsi="Times New Roman" w:cs="Times New Roman"/>
          <w:sz w:val="40"/>
          <w:szCs w:val="40"/>
        </w:rPr>
      </w:pPr>
    </w:p>
    <w:p w14:paraId="58F6FD4C" w14:textId="77777777" w:rsidR="006559EB" w:rsidRDefault="006559EB">
      <w:pPr>
        <w:rPr>
          <w:rFonts w:ascii="Times New Roman" w:eastAsia="Times New Roman" w:hAnsi="Times New Roman" w:cs="Times New Roman"/>
          <w:sz w:val="40"/>
          <w:szCs w:val="40"/>
        </w:rPr>
      </w:pPr>
    </w:p>
    <w:p w14:paraId="16602C85" w14:textId="77777777" w:rsidR="006559EB" w:rsidRDefault="006559EB">
      <w:pPr>
        <w:rPr>
          <w:rFonts w:ascii="Times New Roman" w:eastAsia="Times New Roman" w:hAnsi="Times New Roman" w:cs="Times New Roman"/>
          <w:sz w:val="40"/>
          <w:szCs w:val="40"/>
        </w:rPr>
      </w:pPr>
    </w:p>
    <w:p w14:paraId="0298B0FA" w14:textId="77777777" w:rsidR="006559EB" w:rsidRDefault="006559EB">
      <w:pPr>
        <w:rPr>
          <w:rFonts w:ascii="Times New Roman" w:eastAsia="Times New Roman" w:hAnsi="Times New Roman" w:cs="Times New Roman"/>
          <w:sz w:val="40"/>
          <w:szCs w:val="40"/>
        </w:rPr>
      </w:pPr>
    </w:p>
    <w:p w14:paraId="36CA2550" w14:textId="77777777" w:rsidR="006559EB" w:rsidRDefault="006559EB">
      <w:pPr>
        <w:rPr>
          <w:rFonts w:ascii="Times New Roman" w:eastAsia="Times New Roman" w:hAnsi="Times New Roman" w:cs="Times New Roman"/>
          <w:sz w:val="40"/>
          <w:szCs w:val="40"/>
        </w:rPr>
      </w:pPr>
    </w:p>
    <w:p w14:paraId="04063447" w14:textId="77777777" w:rsidR="006559EB" w:rsidRDefault="006559EB">
      <w:pPr>
        <w:rPr>
          <w:rFonts w:ascii="Times New Roman" w:eastAsia="Times New Roman" w:hAnsi="Times New Roman" w:cs="Times New Roman"/>
          <w:sz w:val="40"/>
          <w:szCs w:val="40"/>
        </w:rPr>
      </w:pPr>
    </w:p>
    <w:p w14:paraId="7D103379" w14:textId="77777777" w:rsidR="006559EB" w:rsidRDefault="006559EB">
      <w:pPr>
        <w:rPr>
          <w:rFonts w:ascii="Times New Roman" w:eastAsia="Times New Roman" w:hAnsi="Times New Roman" w:cs="Times New Roman"/>
          <w:sz w:val="40"/>
          <w:szCs w:val="40"/>
        </w:rPr>
      </w:pPr>
    </w:p>
    <w:p w14:paraId="7193A52F" w14:textId="77777777" w:rsidR="006559EB" w:rsidRDefault="007E1B4E">
      <w:pPr>
        <w:spacing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Calibri" w:eastAsia="Calibri" w:hAnsi="Calibri" w:cs="Calibri"/>
        </w:rPr>
        <w:t>Shelesky et al, Escaping the Average Teaching Technique, STFM Annual Conference, 2019</w:t>
      </w:r>
    </w:p>
    <w:p w14:paraId="48350292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4B076AD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0C5AA4E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A235BE8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989D0EF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721521D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45814F4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2289621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A144063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5F6EBFB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CC7EA1A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C6CD332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Invisible Ink Pens and UV Lights (4/Pac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k)</w:t>
      </w:r>
    </w:p>
    <w:p w14:paraId="65EEE048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5A5D40A" wp14:editId="05C45575">
            <wp:extent cx="2241550" cy="212725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 l="31838" t="24312" r="30447" b="12060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12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F1010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AB7EA7C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LED UV Flashlight </w:t>
      </w:r>
    </w:p>
    <w:p w14:paraId="7CAB8B7B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12F860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ECF5D1B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433B3AB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E807F4F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2A0F1E3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36C526D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DA30BF3" w14:textId="77777777" w:rsidR="006559EB" w:rsidRDefault="006559EB">
      <w:pPr>
        <w:spacing w:line="240" w:lineRule="auto"/>
        <w:rPr>
          <w:rFonts w:ascii="Calibri" w:eastAsia="Calibri" w:hAnsi="Calibri" w:cs="Calibri"/>
        </w:rPr>
      </w:pPr>
    </w:p>
    <w:p w14:paraId="130E267F" w14:textId="77777777" w:rsidR="006559EB" w:rsidRDefault="007E1B4E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" w:name="_anvjoxw2airp" w:colFirst="0" w:colLast="0"/>
      <w:bookmarkEnd w:id="1"/>
      <w:r>
        <w:rPr>
          <w:rFonts w:ascii="Calibri" w:eastAsia="Calibri" w:hAnsi="Calibri" w:cs="Calibri"/>
        </w:rPr>
        <w:t>Shelesky et al, Escaping the Average Teaching Technique, STFM Annual Conference, 2019</w:t>
      </w:r>
    </w:p>
    <w:p w14:paraId="20E798FA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580F2A77" wp14:editId="58DD0393">
            <wp:extent cx="1908548" cy="2817738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l="11645" t="17854" r="61217" b="10922"/>
                    <a:stretch>
                      <a:fillRect/>
                    </a:stretch>
                  </pic:blipFill>
                  <pic:spPr>
                    <a:xfrm>
                      <a:off x="0" y="0"/>
                      <a:ext cx="1908548" cy="281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46331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7BE4DBB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Assorted Color Index Cards (100/Pack)</w:t>
      </w:r>
    </w:p>
    <w:p w14:paraId="4AB8CD62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1DF1145" wp14:editId="55A64900">
            <wp:extent cx="2362446" cy="1637256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12782" t="31143" r="39409" b="9953"/>
                    <a:stretch>
                      <a:fillRect/>
                    </a:stretch>
                  </pic:blipFill>
                  <pic:spPr>
                    <a:xfrm>
                      <a:off x="0" y="0"/>
                      <a:ext cx="2362446" cy="1637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C0943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Manilla Envelopes (100/Pack)</w:t>
      </w:r>
    </w:p>
    <w:p w14:paraId="18EC0EF5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74B6308" wp14:editId="52232889">
            <wp:extent cx="1216620" cy="135726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3673" t="47135" r="55858" b="12268"/>
                    <a:stretch>
                      <a:fillRect/>
                    </a:stretch>
                  </pic:blipFill>
                  <pic:spPr>
                    <a:xfrm>
                      <a:off x="0" y="0"/>
                      <a:ext cx="1216620" cy="1357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688A6" w14:textId="77777777" w:rsidR="006559EB" w:rsidRDefault="006559EB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CB51243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Master Lock Combination Locks (Each)</w:t>
      </w:r>
    </w:p>
    <w:p w14:paraId="698A5287" w14:textId="77777777" w:rsidR="006559EB" w:rsidRDefault="006559E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A8CFC1A" w14:textId="77777777" w:rsidR="006559EB" w:rsidRDefault="006559EB">
      <w:pPr>
        <w:spacing w:line="240" w:lineRule="auto"/>
        <w:rPr>
          <w:rFonts w:ascii="Calibri" w:eastAsia="Calibri" w:hAnsi="Calibri" w:cs="Calibri"/>
        </w:rPr>
      </w:pPr>
      <w:bookmarkStart w:id="2" w:name="_5c3ymkygcfw" w:colFirst="0" w:colLast="0"/>
      <w:bookmarkEnd w:id="2"/>
    </w:p>
    <w:p w14:paraId="0DB06357" w14:textId="77777777" w:rsidR="006559EB" w:rsidRDefault="007E1B4E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3" w:name="_9dnuxc1yb4i7" w:colFirst="0" w:colLast="0"/>
      <w:bookmarkEnd w:id="3"/>
      <w:r>
        <w:rPr>
          <w:rFonts w:ascii="Calibri" w:eastAsia="Calibri" w:hAnsi="Calibri" w:cs="Calibri"/>
        </w:rPr>
        <w:t>Shelesky et al, Escaping the Average Teaching Technique, STFM Annual Conference, 2019</w:t>
      </w:r>
    </w:p>
    <w:p w14:paraId="42DFB7AE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29D6E890" wp14:editId="34A49928">
            <wp:extent cx="2039750" cy="1537499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3845" t="29630" r="53633" b="13389"/>
                    <a:stretch>
                      <a:fillRect/>
                    </a:stretch>
                  </pic:blipFill>
                  <pic:spPr>
                    <a:xfrm>
                      <a:off x="0" y="0"/>
                      <a:ext cx="2039750" cy="1537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459E4" wp14:editId="3B4948CF">
            <wp:extent cx="1524000" cy="1524000"/>
            <wp:effectExtent l="0" t="0" r="0" b="0"/>
            <wp:docPr id="6" name="image3.png" descr="https://2ecffd01e1ab3e9383f0-07db7b9624bbdf022e3b5395236d5cf8.ssl.cf4.rackcdn.com/Product-800x800/d9d0a9df-6dd3-4268-8650-f3a3128969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2ecffd01e1ab3e9383f0-07db7b9624bbdf022e3b5395236d5cf8.ssl.cf4.rackcdn.com/Product-800x800/d9d0a9df-6dd3-4268-8650-f3a31289697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65518" w14:textId="77777777" w:rsidR="006559EB" w:rsidRDefault="006559EB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14B4D1C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Speed Dial Set-Your-Own Combination Padlock</w:t>
      </w:r>
    </w:p>
    <w:p w14:paraId="70DA31BE" w14:textId="77777777" w:rsidR="006559EB" w:rsidRDefault="007E1B4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57B03E5" wp14:editId="5B5121BC">
            <wp:extent cx="1568450" cy="24384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20619" t="19183" r="52991" b="7880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3288D" w14:textId="77777777" w:rsidR="006559EB" w:rsidRDefault="007E1B4E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$7.98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  <w:t xml:space="preserve"> </w:t>
      </w:r>
    </w:p>
    <w:p w14:paraId="5D27A407" w14:textId="77777777" w:rsidR="006559EB" w:rsidRDefault="007E1B4E">
      <w:pPr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4" w:name="_gjdgxs" w:colFirst="0" w:colLast="0"/>
      <w:bookmarkEnd w:id="4"/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$4.98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  <w:t xml:space="preserve">$12.34         $5.88         $2.91    $14.98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</w:p>
    <w:p w14:paraId="54CC95A8" w14:textId="77777777" w:rsidR="006559EB" w:rsidRDefault="006559EB">
      <w:pPr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5" w:name="_lv6q8zz4ct4z" w:colFirst="0" w:colLast="0"/>
      <w:bookmarkEnd w:id="5"/>
    </w:p>
    <w:p w14:paraId="47962433" w14:textId="77777777" w:rsidR="006559EB" w:rsidRDefault="006559EB">
      <w:pPr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6" w:name="_68l5oklkdj9q" w:colFirst="0" w:colLast="0"/>
      <w:bookmarkEnd w:id="6"/>
    </w:p>
    <w:p w14:paraId="65F78E05" w14:textId="77777777" w:rsidR="006559EB" w:rsidRDefault="006559EB">
      <w:pPr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7" w:name="_3jw6q52iqceq" w:colFirst="0" w:colLast="0"/>
      <w:bookmarkEnd w:id="7"/>
    </w:p>
    <w:p w14:paraId="65103952" w14:textId="77777777" w:rsidR="006559EB" w:rsidRDefault="007E1B4E">
      <w:pPr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8" w:name="_a2icgl3ur45o" w:colFirst="0" w:colLast="0"/>
      <w:bookmarkEnd w:id="8"/>
      <w:r>
        <w:rPr>
          <w:rFonts w:ascii="Calibri" w:eastAsia="Calibri" w:hAnsi="Calibri" w:cs="Calibri"/>
        </w:rPr>
        <w:t>Shelesky et al, Escaping the Average Teaching Technique, STFM Annual Conference, 2019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  <w:r>
        <w:rPr>
          <w:rFonts w:ascii="Times New Roman" w:eastAsia="Times New Roman" w:hAnsi="Times New Roman" w:cs="Times New Roman"/>
          <w:b/>
          <w:sz w:val="48"/>
          <w:szCs w:val="48"/>
        </w:rPr>
        <w:tab/>
      </w:r>
    </w:p>
    <w:sectPr w:rsidR="006559E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9EB"/>
    <w:rsid w:val="006559EB"/>
    <w:rsid w:val="007E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CD0647"/>
  <w15:docId w15:val="{D4E08C8C-F1B9-554D-B3DF-D83EF57D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B4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B4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Gretchen Shelesky</cp:lastModifiedBy>
  <cp:revision>2</cp:revision>
  <dcterms:created xsi:type="dcterms:W3CDTF">2019-04-26T05:05:00Z</dcterms:created>
  <dcterms:modified xsi:type="dcterms:W3CDTF">2019-04-26T05:05:00Z</dcterms:modified>
</cp:coreProperties>
</file>