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B587" w14:textId="3DE70BE2" w:rsidR="00F31A66" w:rsidRPr="00F509B8" w:rsidRDefault="00F31A66" w:rsidP="00F14FE6">
      <w:pPr>
        <w:jc w:val="center"/>
        <w:rPr>
          <w:rFonts w:ascii="Arial" w:hAnsi="Arial" w:cs="Arial"/>
          <w:b/>
          <w:bCs/>
          <w:sz w:val="22"/>
          <w:szCs w:val="22"/>
          <w:u w:val="single"/>
        </w:rPr>
      </w:pPr>
      <w:r w:rsidRPr="00F509B8">
        <w:rPr>
          <w:rFonts w:ascii="Arial" w:hAnsi="Arial" w:cs="Arial"/>
          <w:b/>
          <w:bCs/>
          <w:sz w:val="22"/>
          <w:szCs w:val="22"/>
          <w:u w:val="single"/>
        </w:rPr>
        <w:t xml:space="preserve">Table </w:t>
      </w:r>
      <w:r w:rsidR="00241F2F" w:rsidRPr="00F509B8">
        <w:rPr>
          <w:rFonts w:ascii="Arial" w:hAnsi="Arial" w:cs="Arial"/>
          <w:b/>
          <w:bCs/>
          <w:sz w:val="22"/>
          <w:szCs w:val="22"/>
          <w:u w:val="single"/>
        </w:rPr>
        <w:t>3</w:t>
      </w:r>
      <w:r w:rsidRPr="00F509B8">
        <w:rPr>
          <w:rFonts w:ascii="Arial" w:hAnsi="Arial" w:cs="Arial"/>
          <w:b/>
          <w:bCs/>
          <w:sz w:val="22"/>
          <w:szCs w:val="22"/>
          <w:u w:val="single"/>
        </w:rPr>
        <w:t>: Association between Survey Questions</w:t>
      </w:r>
      <w:r w:rsidR="008E2D97" w:rsidRPr="00F509B8">
        <w:rPr>
          <w:rFonts w:ascii="Arial" w:hAnsi="Arial" w:cs="Arial"/>
          <w:b/>
          <w:bCs/>
          <w:sz w:val="22"/>
          <w:szCs w:val="22"/>
          <w:u w:val="single"/>
        </w:rPr>
        <w:t xml:space="preserve"> and</w:t>
      </w:r>
      <w:r w:rsidRPr="00F509B8">
        <w:rPr>
          <w:rFonts w:ascii="Arial" w:hAnsi="Arial" w:cs="Arial"/>
          <w:b/>
          <w:bCs/>
          <w:sz w:val="22"/>
          <w:szCs w:val="22"/>
          <w:u w:val="single"/>
        </w:rPr>
        <w:t xml:space="preserve"> Core Competencies</w:t>
      </w:r>
    </w:p>
    <w:p w14:paraId="5795F205" w14:textId="77777777" w:rsidR="00F31A66" w:rsidRPr="00F509B8" w:rsidRDefault="00F31A66" w:rsidP="004E36DB">
      <w:pPr>
        <w:rPr>
          <w:rFonts w:ascii="Arial" w:hAnsi="Arial" w:cs="Arial"/>
          <w:b/>
          <w:bCs/>
          <w:sz w:val="22"/>
          <w:szCs w:val="22"/>
          <w:u w:val="single"/>
        </w:rPr>
      </w:pPr>
    </w:p>
    <w:p w14:paraId="4CC5A19D" w14:textId="591AD4E3" w:rsidR="00F31A66" w:rsidRPr="00F509B8" w:rsidRDefault="00F31A66" w:rsidP="004E36DB">
      <w:pPr>
        <w:rPr>
          <w:rFonts w:ascii="Arial" w:hAnsi="Arial" w:cs="Arial"/>
          <w:b/>
          <w:bCs/>
          <w:sz w:val="22"/>
          <w:szCs w:val="22"/>
        </w:rPr>
      </w:pPr>
      <w:r w:rsidRPr="00F509B8">
        <w:rPr>
          <w:rFonts w:ascii="Arial" w:hAnsi="Arial" w:cs="Arial"/>
          <w:b/>
          <w:bCs/>
          <w:sz w:val="22"/>
          <w:szCs w:val="22"/>
        </w:rPr>
        <w:t>Core Competencies on Disability for Health Care Education, developed by the Alliance for Disability in Health Care Education</w:t>
      </w:r>
      <w:r w:rsidRPr="00F509B8">
        <w:rPr>
          <w:rFonts w:ascii="Arial" w:hAnsi="Arial" w:cs="Arial"/>
          <w:b/>
          <w:bCs/>
          <w:sz w:val="22"/>
          <w:szCs w:val="22"/>
          <w:vertAlign w:val="superscript"/>
        </w:rPr>
        <w:t>1</w:t>
      </w:r>
      <w:r w:rsidRPr="00F509B8">
        <w:rPr>
          <w:rFonts w:ascii="Arial" w:hAnsi="Arial" w:cs="Arial"/>
          <w:b/>
          <w:bCs/>
          <w:sz w:val="22"/>
          <w:szCs w:val="22"/>
        </w:rPr>
        <w:t xml:space="preserve"> </w:t>
      </w:r>
    </w:p>
    <w:p w14:paraId="3211EE4D" w14:textId="35FD07C5" w:rsidR="00F31A66" w:rsidRPr="00F509B8" w:rsidRDefault="00F31A66" w:rsidP="004E36DB">
      <w:pPr>
        <w:rPr>
          <w:rFonts w:ascii="Arial" w:hAnsi="Arial" w:cs="Arial"/>
          <w:sz w:val="22"/>
          <w:szCs w:val="22"/>
        </w:rPr>
      </w:pPr>
      <w:r w:rsidRPr="00F509B8">
        <w:rPr>
          <w:rFonts w:ascii="Arial" w:hAnsi="Arial" w:cs="Arial"/>
          <w:sz w:val="22"/>
          <w:szCs w:val="22"/>
        </w:rPr>
        <w:t>Competency 1: Contextual and Conceptual Frameworks on Disability</w:t>
      </w:r>
    </w:p>
    <w:p w14:paraId="6478ECB1" w14:textId="471FDA72" w:rsidR="00F31A66" w:rsidRPr="00F509B8" w:rsidRDefault="00F31A66" w:rsidP="004E36DB">
      <w:pPr>
        <w:rPr>
          <w:rFonts w:ascii="Arial" w:eastAsia="Times New Roman" w:hAnsi="Arial" w:cs="Arial"/>
          <w:sz w:val="22"/>
          <w:szCs w:val="22"/>
        </w:rPr>
      </w:pPr>
      <w:r w:rsidRPr="00F509B8">
        <w:rPr>
          <w:rFonts w:ascii="Arial" w:eastAsia="Times New Roman" w:hAnsi="Arial" w:cs="Arial"/>
          <w:sz w:val="22"/>
          <w:szCs w:val="22"/>
        </w:rPr>
        <w:t>Competency 2: Professionalism and Patient-Centered Care</w:t>
      </w:r>
    </w:p>
    <w:p w14:paraId="1E07FE29" w14:textId="2C0C2500" w:rsidR="00F31A66" w:rsidRPr="00F509B8" w:rsidRDefault="00F31A66" w:rsidP="004E36DB">
      <w:pPr>
        <w:rPr>
          <w:rFonts w:ascii="Arial" w:eastAsia="Times New Roman" w:hAnsi="Arial" w:cs="Arial"/>
          <w:sz w:val="22"/>
          <w:szCs w:val="22"/>
        </w:rPr>
      </w:pPr>
      <w:r w:rsidRPr="00F509B8">
        <w:rPr>
          <w:rFonts w:ascii="Arial" w:eastAsia="Times New Roman" w:hAnsi="Arial" w:cs="Arial"/>
          <w:sz w:val="22"/>
          <w:szCs w:val="22"/>
        </w:rPr>
        <w:t>Competency 3: Legal Obligations and Responsibilities for Caring for Patients with Disabilities</w:t>
      </w:r>
    </w:p>
    <w:p w14:paraId="5905DD5A" w14:textId="7E275470" w:rsidR="00F31A66" w:rsidRPr="00F509B8" w:rsidRDefault="00F31A66" w:rsidP="004E36DB">
      <w:pPr>
        <w:rPr>
          <w:rFonts w:ascii="Arial" w:eastAsia="Times New Roman" w:hAnsi="Arial" w:cs="Arial"/>
          <w:sz w:val="22"/>
          <w:szCs w:val="22"/>
        </w:rPr>
      </w:pPr>
      <w:r w:rsidRPr="00F509B8">
        <w:rPr>
          <w:rFonts w:ascii="Arial" w:eastAsia="Times New Roman" w:hAnsi="Arial" w:cs="Arial"/>
          <w:sz w:val="22"/>
          <w:szCs w:val="22"/>
        </w:rPr>
        <w:t>Competency 4: Teams and Systems-Based Practice</w:t>
      </w:r>
    </w:p>
    <w:p w14:paraId="4AC3C975" w14:textId="45DF5402" w:rsidR="00F31A66" w:rsidRPr="00F509B8" w:rsidRDefault="00F31A66" w:rsidP="004E36DB">
      <w:pPr>
        <w:rPr>
          <w:rFonts w:ascii="Arial" w:eastAsia="Times New Roman" w:hAnsi="Arial" w:cs="Arial"/>
          <w:sz w:val="22"/>
          <w:szCs w:val="22"/>
        </w:rPr>
      </w:pPr>
      <w:r w:rsidRPr="00F509B8">
        <w:rPr>
          <w:rFonts w:ascii="Arial" w:eastAsia="Times New Roman" w:hAnsi="Arial" w:cs="Arial"/>
          <w:sz w:val="22"/>
          <w:szCs w:val="22"/>
        </w:rPr>
        <w:t>Competency 5: Clinical Assessment</w:t>
      </w:r>
    </w:p>
    <w:p w14:paraId="24599F25" w14:textId="23A6AC5E" w:rsidR="00F31A66" w:rsidRPr="00F509B8" w:rsidRDefault="00F31A66" w:rsidP="004E36DB">
      <w:pPr>
        <w:rPr>
          <w:rFonts w:ascii="Arial" w:hAnsi="Arial" w:cs="Arial"/>
          <w:sz w:val="22"/>
          <w:szCs w:val="22"/>
        </w:rPr>
      </w:pPr>
      <w:r w:rsidRPr="00F509B8">
        <w:rPr>
          <w:rFonts w:ascii="Arial" w:hAnsi="Arial" w:cs="Arial"/>
          <w:sz w:val="22"/>
          <w:szCs w:val="22"/>
        </w:rPr>
        <w:t>Competency 6: Clinical Care Over the Lifespan and During Transitions</w:t>
      </w:r>
    </w:p>
    <w:p w14:paraId="51C5C81C" w14:textId="43A5CF1F" w:rsidR="00F31A66" w:rsidRPr="00F509B8" w:rsidRDefault="00F31A66" w:rsidP="004E36DB">
      <w:pPr>
        <w:rPr>
          <w:rFonts w:ascii="Arial" w:hAnsi="Arial" w:cs="Arial"/>
          <w:i/>
          <w:iCs/>
          <w:sz w:val="22"/>
          <w:szCs w:val="22"/>
        </w:rPr>
      </w:pPr>
      <w:r w:rsidRPr="00F509B8">
        <w:rPr>
          <w:rFonts w:ascii="Arial" w:hAnsi="Arial" w:cs="Arial"/>
          <w:i/>
          <w:iCs/>
          <w:sz w:val="22"/>
          <w:szCs w:val="22"/>
        </w:rPr>
        <w:t xml:space="preserve">CC = subcategories of each </w:t>
      </w:r>
      <w:r w:rsidR="00F54473" w:rsidRPr="00F509B8">
        <w:rPr>
          <w:rFonts w:ascii="Arial" w:hAnsi="Arial" w:cs="Arial"/>
          <w:i/>
          <w:iCs/>
          <w:sz w:val="22"/>
          <w:szCs w:val="22"/>
        </w:rPr>
        <w:t>Core C</w:t>
      </w:r>
      <w:r w:rsidRPr="00F509B8">
        <w:rPr>
          <w:rFonts w:ascii="Arial" w:hAnsi="Arial" w:cs="Arial"/>
          <w:i/>
          <w:iCs/>
          <w:sz w:val="22"/>
          <w:szCs w:val="22"/>
        </w:rPr>
        <w:t xml:space="preserve">ompetency </w:t>
      </w:r>
    </w:p>
    <w:p w14:paraId="5740F4D8" w14:textId="6A0FB960" w:rsidR="00F31A66" w:rsidRPr="00F509B8" w:rsidRDefault="00F31A66" w:rsidP="004E36DB">
      <w:pPr>
        <w:rPr>
          <w:rFonts w:ascii="Arial" w:hAnsi="Arial" w:cs="Arial"/>
          <w:sz w:val="22"/>
          <w:szCs w:val="22"/>
        </w:rPr>
      </w:pPr>
    </w:p>
    <w:tbl>
      <w:tblPr>
        <w:tblStyle w:val="TableGrid"/>
        <w:tblW w:w="10705" w:type="dxa"/>
        <w:tblLook w:val="04A0" w:firstRow="1" w:lastRow="0" w:firstColumn="1" w:lastColumn="0" w:noHBand="0" w:noVBand="1"/>
      </w:tblPr>
      <w:tblGrid>
        <w:gridCol w:w="2875"/>
        <w:gridCol w:w="7830"/>
      </w:tblGrid>
      <w:tr w:rsidR="00F31A66" w:rsidRPr="00F509B8" w14:paraId="6114841A" w14:textId="77777777" w:rsidTr="00CC7F3C">
        <w:tc>
          <w:tcPr>
            <w:tcW w:w="2875" w:type="dxa"/>
          </w:tcPr>
          <w:p w14:paraId="6BDEBD3D" w14:textId="4D837B99" w:rsidR="00F31A66" w:rsidRPr="00F509B8" w:rsidRDefault="008E2D97" w:rsidP="004E36DB">
            <w:pPr>
              <w:rPr>
                <w:rFonts w:ascii="Arial" w:hAnsi="Arial" w:cs="Arial"/>
                <w:b/>
                <w:bCs/>
                <w:color w:val="000000" w:themeColor="text1"/>
                <w:sz w:val="22"/>
                <w:szCs w:val="22"/>
              </w:rPr>
            </w:pPr>
            <w:r w:rsidRPr="00F509B8">
              <w:rPr>
                <w:rFonts w:ascii="Arial" w:hAnsi="Arial" w:cs="Arial"/>
                <w:b/>
                <w:bCs/>
                <w:color w:val="000000" w:themeColor="text1"/>
                <w:sz w:val="22"/>
                <w:szCs w:val="22"/>
              </w:rPr>
              <w:t xml:space="preserve">CERA </w:t>
            </w:r>
            <w:r w:rsidR="00F31A66" w:rsidRPr="00F509B8">
              <w:rPr>
                <w:rFonts w:ascii="Arial" w:hAnsi="Arial" w:cs="Arial"/>
                <w:b/>
                <w:bCs/>
                <w:color w:val="000000" w:themeColor="text1"/>
                <w:sz w:val="22"/>
                <w:szCs w:val="22"/>
              </w:rPr>
              <w:t xml:space="preserve">Survey Question </w:t>
            </w:r>
          </w:p>
        </w:tc>
        <w:tc>
          <w:tcPr>
            <w:tcW w:w="7830" w:type="dxa"/>
          </w:tcPr>
          <w:p w14:paraId="5B0EC7D1" w14:textId="54945B63" w:rsidR="00F31A66" w:rsidRPr="00F509B8" w:rsidRDefault="00F31A66" w:rsidP="004E36DB">
            <w:pPr>
              <w:rPr>
                <w:rFonts w:ascii="Arial" w:hAnsi="Arial" w:cs="Arial"/>
                <w:b/>
                <w:bCs/>
                <w:sz w:val="22"/>
                <w:szCs w:val="22"/>
              </w:rPr>
            </w:pPr>
            <w:r w:rsidRPr="00F509B8">
              <w:rPr>
                <w:rFonts w:ascii="Arial" w:hAnsi="Arial" w:cs="Arial"/>
                <w:b/>
                <w:bCs/>
                <w:sz w:val="22"/>
                <w:szCs w:val="22"/>
              </w:rPr>
              <w:t>Core Competency (CC)</w:t>
            </w:r>
          </w:p>
        </w:tc>
      </w:tr>
      <w:tr w:rsidR="00F31A66" w:rsidRPr="00F509B8" w14:paraId="76690B9D" w14:textId="77777777" w:rsidTr="00CC7F3C">
        <w:tc>
          <w:tcPr>
            <w:tcW w:w="2875" w:type="dxa"/>
          </w:tcPr>
          <w:p w14:paraId="6B1CB7DA" w14:textId="1443DD89" w:rsidR="00F31A66" w:rsidRPr="00F509B8" w:rsidRDefault="00F31A66" w:rsidP="004E36DB">
            <w:pPr>
              <w:rPr>
                <w:rFonts w:ascii="Arial" w:hAnsi="Arial" w:cs="Arial"/>
                <w:color w:val="000000" w:themeColor="text1"/>
                <w:sz w:val="22"/>
                <w:szCs w:val="22"/>
              </w:rPr>
            </w:pPr>
            <w:r w:rsidRPr="00F509B8">
              <w:rPr>
                <w:rFonts w:ascii="Arial" w:hAnsi="Arial" w:cs="Arial"/>
                <w:b/>
                <w:bCs/>
                <w:color w:val="000000" w:themeColor="text1"/>
                <w:sz w:val="22"/>
                <w:szCs w:val="22"/>
              </w:rPr>
              <w:t>1)</w:t>
            </w:r>
            <w:r w:rsidRPr="00F509B8">
              <w:rPr>
                <w:rFonts w:ascii="Arial" w:hAnsi="Arial" w:cs="Arial"/>
                <w:color w:val="000000" w:themeColor="text1"/>
                <w:sz w:val="22"/>
                <w:szCs w:val="22"/>
              </w:rPr>
              <w:t xml:space="preserve"> In standardized patient simulations, I have had practice encounters with an individual with a disability (Yes, physical disability, yes, cognitive disability, </w:t>
            </w:r>
            <w:r w:rsidR="00F54473" w:rsidRPr="00F509B8">
              <w:rPr>
                <w:rFonts w:ascii="Arial" w:hAnsi="Arial" w:cs="Arial"/>
                <w:color w:val="000000" w:themeColor="text1"/>
                <w:sz w:val="22"/>
                <w:szCs w:val="22"/>
              </w:rPr>
              <w:t>yes</w:t>
            </w:r>
            <w:r w:rsidRPr="00F509B8">
              <w:rPr>
                <w:rFonts w:ascii="Arial" w:hAnsi="Arial" w:cs="Arial"/>
                <w:color w:val="000000" w:themeColor="text1"/>
                <w:sz w:val="22"/>
                <w:szCs w:val="22"/>
              </w:rPr>
              <w:t xml:space="preserve"> other form of disability such as sensory or behavioral, </w:t>
            </w:r>
            <w:r w:rsidR="004E36DB" w:rsidRPr="00F509B8">
              <w:rPr>
                <w:rFonts w:ascii="Arial" w:hAnsi="Arial" w:cs="Arial"/>
                <w:color w:val="000000" w:themeColor="text1"/>
                <w:sz w:val="22"/>
                <w:szCs w:val="22"/>
              </w:rPr>
              <w:t>yes</w:t>
            </w:r>
            <w:r w:rsidRPr="00F509B8">
              <w:rPr>
                <w:rFonts w:ascii="Arial" w:hAnsi="Arial" w:cs="Arial"/>
                <w:color w:val="000000" w:themeColor="text1"/>
                <w:sz w:val="22"/>
                <w:szCs w:val="22"/>
              </w:rPr>
              <w:t xml:space="preserve">, multiple forms of disability, or None) </w:t>
            </w:r>
          </w:p>
          <w:p w14:paraId="47C6214D" w14:textId="77777777" w:rsidR="00F31A66" w:rsidRPr="00F509B8" w:rsidRDefault="00F31A66" w:rsidP="004E36DB">
            <w:pPr>
              <w:rPr>
                <w:rFonts w:ascii="Arial" w:hAnsi="Arial" w:cs="Arial"/>
                <w:sz w:val="22"/>
                <w:szCs w:val="22"/>
              </w:rPr>
            </w:pPr>
          </w:p>
        </w:tc>
        <w:tc>
          <w:tcPr>
            <w:tcW w:w="7830" w:type="dxa"/>
          </w:tcPr>
          <w:p w14:paraId="16F87199" w14:textId="01D25124" w:rsidR="00F31A66" w:rsidRPr="00F509B8" w:rsidRDefault="00F31A66" w:rsidP="004E36DB">
            <w:pPr>
              <w:rPr>
                <w:rFonts w:ascii="Arial" w:eastAsia="Times New Roman" w:hAnsi="Arial" w:cs="Arial"/>
                <w:sz w:val="22"/>
                <w:szCs w:val="22"/>
              </w:rPr>
            </w:pPr>
            <w:r w:rsidRPr="00F509B8">
              <w:rPr>
                <w:rFonts w:ascii="Arial" w:eastAsia="Times New Roman" w:hAnsi="Arial" w:cs="Arial"/>
                <w:b/>
                <w:bCs/>
                <w:sz w:val="22"/>
                <w:szCs w:val="22"/>
              </w:rPr>
              <w:t>CC 1.1</w:t>
            </w:r>
            <w:r w:rsidRPr="00F509B8">
              <w:rPr>
                <w:rFonts w:ascii="Arial" w:eastAsia="Times New Roman" w:hAnsi="Arial" w:cs="Arial"/>
                <w:sz w:val="22"/>
                <w:szCs w:val="22"/>
              </w:rPr>
              <w:t xml:space="preserve"> Discuss the diversity and range of disabilities in terms of disability types (e.g., mobility, sensory, cognitive, and behavioral).</w:t>
            </w:r>
          </w:p>
          <w:p w14:paraId="542AC044" w14:textId="77777777" w:rsidR="00F31A66" w:rsidRPr="00F509B8" w:rsidRDefault="00F31A66" w:rsidP="004E36DB">
            <w:pPr>
              <w:rPr>
                <w:rFonts w:ascii="Arial" w:eastAsia="Times New Roman" w:hAnsi="Arial" w:cs="Arial"/>
                <w:sz w:val="22"/>
                <w:szCs w:val="22"/>
              </w:rPr>
            </w:pPr>
          </w:p>
          <w:p w14:paraId="071EC7B3" w14:textId="7C7F9297" w:rsidR="00F31A66" w:rsidRPr="00F509B8" w:rsidRDefault="00F31A66" w:rsidP="004E36DB">
            <w:pPr>
              <w:rPr>
                <w:rFonts w:ascii="Arial" w:eastAsia="Times New Roman" w:hAnsi="Arial" w:cs="Arial"/>
                <w:sz w:val="22"/>
                <w:szCs w:val="22"/>
              </w:rPr>
            </w:pPr>
            <w:r w:rsidRPr="00F509B8">
              <w:rPr>
                <w:rFonts w:ascii="Arial" w:eastAsia="Times New Roman" w:hAnsi="Arial" w:cs="Arial"/>
                <w:b/>
                <w:bCs/>
                <w:sz w:val="22"/>
                <w:szCs w:val="22"/>
              </w:rPr>
              <w:t>CC: 2.3</w:t>
            </w:r>
            <w:r w:rsidRPr="00F509B8">
              <w:rPr>
                <w:rFonts w:ascii="Arial" w:eastAsia="Times New Roman" w:hAnsi="Arial" w:cs="Arial"/>
                <w:sz w:val="22"/>
                <w:szCs w:val="22"/>
              </w:rPr>
              <w:t xml:space="preserve"> Demonstrate communication strategies to best meet the needs/abilities of the patient. </w:t>
            </w:r>
          </w:p>
          <w:p w14:paraId="10DCBC34" w14:textId="7F2CC3B2" w:rsidR="00AA69DD" w:rsidRPr="00F509B8" w:rsidRDefault="00AA69DD" w:rsidP="00AA69DD">
            <w:pPr>
              <w:rPr>
                <w:rFonts w:ascii="Arial" w:eastAsia="Times New Roman" w:hAnsi="Arial" w:cs="Arial"/>
                <w:sz w:val="22"/>
                <w:szCs w:val="22"/>
              </w:rPr>
            </w:pPr>
          </w:p>
          <w:p w14:paraId="02DE32FC" w14:textId="452793C2" w:rsidR="00AA69DD" w:rsidRPr="00F509B8" w:rsidRDefault="00AA69DD" w:rsidP="00AA69DD">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4.4</w:t>
            </w:r>
            <w:r w:rsidRPr="00F509B8">
              <w:rPr>
                <w:rFonts w:ascii="Arial" w:hAnsi="Arial" w:cs="Arial"/>
                <w:sz w:val="22"/>
                <w:szCs w:val="22"/>
              </w:rPr>
              <w:t xml:space="preserve"> Demonstrate skills in teamwork including flexibility, adaptability, open communication, assertiveness, conflict management, referral, use of evidence-based practice to support decision-making and mutual goal-setting with patients with disabilities and other team members. </w:t>
            </w:r>
          </w:p>
          <w:p w14:paraId="42DFCD15" w14:textId="77777777" w:rsidR="00F31A66" w:rsidRPr="00F509B8" w:rsidRDefault="00F31A66" w:rsidP="004E36DB">
            <w:pPr>
              <w:rPr>
                <w:rFonts w:ascii="Arial" w:eastAsia="Times New Roman" w:hAnsi="Arial" w:cs="Arial"/>
                <w:sz w:val="22"/>
                <w:szCs w:val="22"/>
              </w:rPr>
            </w:pPr>
          </w:p>
          <w:p w14:paraId="1ECB7B2B" w14:textId="77777777"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5.3</w:t>
            </w:r>
            <w:r w:rsidRPr="00F509B8">
              <w:rPr>
                <w:rFonts w:ascii="Arial" w:hAnsi="Arial" w:cs="Arial"/>
                <w:sz w:val="22"/>
                <w:szCs w:val="22"/>
              </w:rPr>
              <w:t xml:space="preserve"> Integrate information on functional status of people with disabilities, including both functional strengths and limitations, in clinical decision making. </w:t>
            </w:r>
          </w:p>
          <w:p w14:paraId="7F40E09B" w14:textId="77777777" w:rsidR="00F31A66" w:rsidRPr="00F509B8" w:rsidRDefault="00F31A66" w:rsidP="004E36DB">
            <w:pPr>
              <w:rPr>
                <w:rFonts w:ascii="Arial" w:eastAsia="Times New Roman" w:hAnsi="Arial" w:cs="Arial"/>
                <w:sz w:val="22"/>
                <w:szCs w:val="22"/>
              </w:rPr>
            </w:pPr>
          </w:p>
          <w:p w14:paraId="76F59F27" w14:textId="5A82BB22" w:rsidR="00F31A66" w:rsidRPr="00F509B8" w:rsidRDefault="00F31A66" w:rsidP="001E4F84">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5.6</w:t>
            </w:r>
            <w:r w:rsidRPr="00F509B8">
              <w:rPr>
                <w:rFonts w:ascii="Arial" w:hAnsi="Arial" w:cs="Arial"/>
                <w:sz w:val="22"/>
                <w:szCs w:val="22"/>
              </w:rPr>
              <w:t xml:space="preserve"> Recognize that people with disabilities experience the same common health conditions as people without disabilities, and that a disability may impact the presenting signs and symptoms.</w:t>
            </w:r>
          </w:p>
          <w:p w14:paraId="6451DCD8" w14:textId="77777777" w:rsidR="00F54473" w:rsidRPr="00F509B8" w:rsidRDefault="00F54473" w:rsidP="001E4F84">
            <w:pPr>
              <w:pStyle w:val="NormalWeb"/>
              <w:spacing w:before="0" w:beforeAutospacing="0" w:after="0" w:afterAutospacing="0"/>
              <w:rPr>
                <w:rFonts w:ascii="Arial" w:hAnsi="Arial" w:cs="Arial"/>
                <w:sz w:val="22"/>
                <w:szCs w:val="22"/>
              </w:rPr>
            </w:pPr>
          </w:p>
          <w:p w14:paraId="40773402" w14:textId="77777777" w:rsidR="00F31A66" w:rsidRPr="00F509B8" w:rsidRDefault="00F31A66" w:rsidP="001E4F84">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5.7</w:t>
            </w:r>
            <w:r w:rsidRPr="00F509B8">
              <w:rPr>
                <w:rFonts w:ascii="Arial" w:hAnsi="Arial" w:cs="Arial"/>
                <w:sz w:val="22"/>
                <w:szCs w:val="22"/>
              </w:rPr>
              <w:t xml:space="preserve"> Identify health issues that are often associated with primary disability diagnoses (e.g., congenital heart defect, urinary tract infections in patients with spinal cord injuries, etc.). </w:t>
            </w:r>
          </w:p>
          <w:p w14:paraId="4A3654A1" w14:textId="77777777" w:rsidR="001E4F84" w:rsidRPr="00F509B8" w:rsidRDefault="001E4F84" w:rsidP="001E4F84">
            <w:pPr>
              <w:pStyle w:val="NormalWeb"/>
              <w:spacing w:before="0" w:beforeAutospacing="0" w:after="0" w:afterAutospacing="0"/>
              <w:rPr>
                <w:rFonts w:ascii="Arial" w:hAnsi="Arial" w:cs="Arial"/>
                <w:sz w:val="22"/>
                <w:szCs w:val="22"/>
              </w:rPr>
            </w:pPr>
          </w:p>
          <w:p w14:paraId="42E7EB1A" w14:textId="2FFE8B07" w:rsidR="001E4F84" w:rsidRPr="00F509B8" w:rsidRDefault="001E4F84" w:rsidP="001E4F84">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5.10</w:t>
            </w:r>
            <w:r w:rsidRPr="00F509B8">
              <w:rPr>
                <w:rFonts w:ascii="Arial" w:hAnsi="Arial" w:cs="Arial"/>
                <w:sz w:val="22"/>
                <w:szCs w:val="22"/>
              </w:rPr>
              <w:t xml:space="preserve"> Recognize that mental health conditions can be the primary disabling condition. People with disabilities are also at increased risk for co-occurring mental health conditions. Recognize the risk of misdiagnosing mental health concerns in patients with disabilities. </w:t>
            </w:r>
          </w:p>
          <w:p w14:paraId="426D4E7E" w14:textId="3812F463" w:rsidR="001E4F84" w:rsidRPr="00F509B8" w:rsidRDefault="001E4F84" w:rsidP="004E36DB">
            <w:pPr>
              <w:pStyle w:val="NormalWeb"/>
              <w:spacing w:before="0" w:beforeAutospacing="0" w:after="0" w:afterAutospacing="0"/>
              <w:rPr>
                <w:rFonts w:ascii="Arial" w:hAnsi="Arial" w:cs="Arial"/>
                <w:sz w:val="22"/>
                <w:szCs w:val="22"/>
              </w:rPr>
            </w:pPr>
          </w:p>
        </w:tc>
      </w:tr>
      <w:tr w:rsidR="00F31A66" w:rsidRPr="00F509B8" w14:paraId="7C9816A8" w14:textId="77777777" w:rsidTr="00CC7F3C">
        <w:tc>
          <w:tcPr>
            <w:tcW w:w="2875" w:type="dxa"/>
          </w:tcPr>
          <w:p w14:paraId="36EF900E" w14:textId="77777777"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color w:val="000000" w:themeColor="text1"/>
                <w:sz w:val="22"/>
                <w:szCs w:val="22"/>
              </w:rPr>
              <w:t>2)</w:t>
            </w:r>
            <w:r w:rsidRPr="00F509B8">
              <w:rPr>
                <w:rFonts w:ascii="Arial" w:hAnsi="Arial" w:cs="Arial"/>
                <w:color w:val="000000" w:themeColor="text1"/>
                <w:sz w:val="22"/>
                <w:szCs w:val="22"/>
              </w:rPr>
              <w:t xml:space="preserve"> In medical school, I learned how to make accommodations to complete a physical exam appropriately, including sensitive exams (i.e., pap smear, pelvic exam, rectal exam) for people with disabilities.</w:t>
            </w:r>
          </w:p>
          <w:p w14:paraId="1F76330B" w14:textId="77777777" w:rsidR="00F31A66" w:rsidRPr="00F509B8" w:rsidRDefault="00F31A66" w:rsidP="004E36DB">
            <w:pPr>
              <w:rPr>
                <w:rFonts w:ascii="Arial" w:hAnsi="Arial" w:cs="Arial"/>
                <w:sz w:val="22"/>
                <w:szCs w:val="22"/>
              </w:rPr>
            </w:pPr>
          </w:p>
        </w:tc>
        <w:tc>
          <w:tcPr>
            <w:tcW w:w="7830" w:type="dxa"/>
          </w:tcPr>
          <w:p w14:paraId="1490EB31" w14:textId="77777777"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2.9</w:t>
            </w:r>
            <w:r w:rsidRPr="00F509B8">
              <w:rPr>
                <w:rFonts w:ascii="Arial" w:hAnsi="Arial" w:cs="Arial"/>
                <w:sz w:val="22"/>
                <w:szCs w:val="22"/>
              </w:rPr>
              <w:t xml:space="preserve"> Understand that people with disabilities may consider their devices and equipment to be an extension of their person. Consult patients before interacting with such equipment (e.g., wheelchair, assistive communication device, crutches, service animal, etc.). </w:t>
            </w:r>
          </w:p>
          <w:p w14:paraId="169B6123" w14:textId="77777777" w:rsidR="00F31A66" w:rsidRPr="00F509B8" w:rsidRDefault="00F31A66" w:rsidP="004E36DB">
            <w:pPr>
              <w:pStyle w:val="NormalWeb"/>
              <w:spacing w:before="0" w:beforeAutospacing="0" w:after="0" w:afterAutospacing="0"/>
              <w:rPr>
                <w:rFonts w:ascii="Arial" w:hAnsi="Arial" w:cs="Arial"/>
                <w:sz w:val="22"/>
                <w:szCs w:val="22"/>
              </w:rPr>
            </w:pPr>
          </w:p>
          <w:p w14:paraId="61EA473E" w14:textId="77777777"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3.2</w:t>
            </w:r>
            <w:r w:rsidRPr="00F509B8">
              <w:rPr>
                <w:rFonts w:ascii="Arial" w:hAnsi="Arial" w:cs="Arial"/>
                <w:sz w:val="22"/>
                <w:szCs w:val="22"/>
              </w:rPr>
              <w:t xml:space="preserve"> Identify the physical access requirements (e.g., accessible exam table, mammography equipment, etc.) of the ADA, Rehabilitation Act, and related laws and policies that apply to health and the provision of health care.</w:t>
            </w:r>
          </w:p>
          <w:p w14:paraId="0C648E41" w14:textId="77777777"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3.6</w:t>
            </w:r>
            <w:r w:rsidRPr="00F509B8">
              <w:rPr>
                <w:rFonts w:ascii="Arial" w:hAnsi="Arial" w:cs="Arial"/>
                <w:sz w:val="22"/>
                <w:szCs w:val="22"/>
              </w:rPr>
              <w:t xml:space="preserve"> Ensure that healthcare providers and support staff members are trained to provide services that meet the needs of the patient with a disability (e.g., knowing how to appropriately transfer a patient with a mobility limitation to an exam table). </w:t>
            </w:r>
          </w:p>
          <w:p w14:paraId="08B200CC" w14:textId="77777777" w:rsidR="00F31A66" w:rsidRPr="00F509B8" w:rsidRDefault="00F31A66" w:rsidP="004E36DB">
            <w:pPr>
              <w:pStyle w:val="NormalWeb"/>
              <w:spacing w:before="0" w:beforeAutospacing="0" w:after="0" w:afterAutospacing="0"/>
              <w:rPr>
                <w:rFonts w:ascii="Arial" w:hAnsi="Arial" w:cs="Arial"/>
                <w:sz w:val="22"/>
                <w:szCs w:val="22"/>
              </w:rPr>
            </w:pPr>
          </w:p>
          <w:p w14:paraId="2FD559E4" w14:textId="37CFB5B4"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5.5</w:t>
            </w:r>
            <w:r w:rsidRPr="00F509B8">
              <w:rPr>
                <w:rFonts w:ascii="Arial" w:hAnsi="Arial" w:cs="Arial"/>
                <w:sz w:val="22"/>
                <w:szCs w:val="22"/>
              </w:rPr>
              <w:t xml:space="preserve"> Apply strategies or supports that could be used in a healthcare setting to accommodate patients with functional limitations (mobility, sensory, cognitive, behavioral) associated with disabilities. </w:t>
            </w:r>
          </w:p>
          <w:p w14:paraId="367A7FDA" w14:textId="77777777" w:rsidR="00613ED2" w:rsidRPr="00F509B8" w:rsidRDefault="00613ED2" w:rsidP="004E36DB">
            <w:pPr>
              <w:pStyle w:val="NormalWeb"/>
              <w:spacing w:before="0" w:beforeAutospacing="0" w:after="0" w:afterAutospacing="0"/>
              <w:rPr>
                <w:rFonts w:ascii="Arial" w:hAnsi="Arial" w:cs="Arial"/>
                <w:sz w:val="22"/>
                <w:szCs w:val="22"/>
              </w:rPr>
            </w:pPr>
          </w:p>
          <w:p w14:paraId="6E1C0604" w14:textId="77777777" w:rsidR="00F31A66" w:rsidRPr="00F509B8" w:rsidRDefault="00F31A66" w:rsidP="004E36DB">
            <w:pPr>
              <w:pStyle w:val="NormalWeb"/>
              <w:spacing w:before="0" w:beforeAutospacing="0" w:after="0" w:afterAutospacing="0"/>
              <w:rPr>
                <w:rFonts w:ascii="Arial" w:hAnsi="Arial" w:cs="Arial"/>
                <w:b/>
                <w:bCs/>
                <w:color w:val="000000" w:themeColor="text1"/>
                <w:sz w:val="22"/>
                <w:szCs w:val="22"/>
              </w:rPr>
            </w:pPr>
            <w:r w:rsidRPr="00F509B8">
              <w:rPr>
                <w:rFonts w:ascii="Arial" w:hAnsi="Arial" w:cs="Arial"/>
                <w:b/>
                <w:bCs/>
                <w:sz w:val="22"/>
                <w:szCs w:val="22"/>
              </w:rPr>
              <w:t>CC 5.9</w:t>
            </w:r>
            <w:r w:rsidRPr="00F509B8">
              <w:rPr>
                <w:rFonts w:ascii="Arial" w:hAnsi="Arial" w:cs="Arial"/>
                <w:sz w:val="22"/>
                <w:szCs w:val="22"/>
              </w:rPr>
              <w:t xml:space="preserve"> When applicable to the scope of practice of the learner’s profession, demonstrate skill in performing a history and physical exam (PE), modifying it as needed to provide equally effective care while accommodating for mobility, sensory, cognitive, and/or behavioral issues. </w:t>
            </w:r>
            <w:r w:rsidRPr="00F509B8">
              <w:rPr>
                <w:rFonts w:ascii="Arial" w:hAnsi="Arial" w:cs="Arial"/>
                <w:b/>
                <w:bCs/>
                <w:color w:val="000000" w:themeColor="text1"/>
                <w:sz w:val="22"/>
                <w:szCs w:val="22"/>
              </w:rPr>
              <w:t xml:space="preserve"> </w:t>
            </w:r>
          </w:p>
          <w:p w14:paraId="441FAE7B" w14:textId="77777777" w:rsidR="00F31A66" w:rsidRPr="00F509B8" w:rsidRDefault="00F31A66" w:rsidP="004E36DB">
            <w:pPr>
              <w:pStyle w:val="NormalWeb"/>
              <w:spacing w:before="0" w:beforeAutospacing="0" w:after="0" w:afterAutospacing="0"/>
              <w:rPr>
                <w:rFonts w:ascii="Arial" w:hAnsi="Arial" w:cs="Arial"/>
                <w:b/>
                <w:bCs/>
                <w:color w:val="000000" w:themeColor="text1"/>
                <w:sz w:val="22"/>
                <w:szCs w:val="22"/>
              </w:rPr>
            </w:pPr>
          </w:p>
          <w:p w14:paraId="65C56006" w14:textId="77777777"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6.3</w:t>
            </w:r>
            <w:r w:rsidRPr="00F509B8">
              <w:rPr>
                <w:rFonts w:ascii="Arial" w:hAnsi="Arial" w:cs="Arial"/>
                <w:sz w:val="22"/>
                <w:szCs w:val="22"/>
              </w:rPr>
              <w:t xml:space="preserve"> Recognize that people with disabilities need access to age-appropriate preventative screenings, assessments, and health education including reproductive health, family planning, and sexuality. </w:t>
            </w:r>
          </w:p>
          <w:p w14:paraId="22003258" w14:textId="5E2C54FD" w:rsidR="004E36DB" w:rsidRPr="00F509B8" w:rsidRDefault="004E36DB" w:rsidP="004E36DB">
            <w:pPr>
              <w:pStyle w:val="NormalWeb"/>
              <w:spacing w:before="0" w:beforeAutospacing="0" w:after="0" w:afterAutospacing="0"/>
              <w:rPr>
                <w:rFonts w:ascii="Arial" w:hAnsi="Arial" w:cs="Arial"/>
                <w:sz w:val="22"/>
                <w:szCs w:val="22"/>
              </w:rPr>
            </w:pPr>
          </w:p>
        </w:tc>
      </w:tr>
      <w:tr w:rsidR="00F31A66" w:rsidRPr="00F509B8" w14:paraId="7AE5CD4A" w14:textId="77777777" w:rsidTr="00CC7F3C">
        <w:tc>
          <w:tcPr>
            <w:tcW w:w="2875" w:type="dxa"/>
          </w:tcPr>
          <w:p w14:paraId="71AA302D" w14:textId="77777777" w:rsidR="00F31A66" w:rsidRPr="00F509B8" w:rsidRDefault="00F31A66" w:rsidP="004E36DB">
            <w:pPr>
              <w:rPr>
                <w:rFonts w:ascii="Arial" w:hAnsi="Arial" w:cs="Arial"/>
                <w:color w:val="000000" w:themeColor="text1"/>
                <w:sz w:val="22"/>
                <w:szCs w:val="22"/>
              </w:rPr>
            </w:pPr>
            <w:r w:rsidRPr="00F509B8">
              <w:rPr>
                <w:rFonts w:ascii="Arial" w:hAnsi="Arial" w:cs="Arial"/>
                <w:b/>
                <w:bCs/>
                <w:color w:val="000000" w:themeColor="text1"/>
                <w:sz w:val="22"/>
                <w:szCs w:val="22"/>
              </w:rPr>
              <w:lastRenderedPageBreak/>
              <w:t>3)</w:t>
            </w:r>
            <w:r w:rsidRPr="00F509B8">
              <w:rPr>
                <w:rFonts w:ascii="Arial" w:hAnsi="Arial" w:cs="Arial"/>
                <w:color w:val="000000" w:themeColor="text1"/>
                <w:sz w:val="22"/>
                <w:szCs w:val="22"/>
              </w:rPr>
              <w:t xml:space="preserve"> In medical school, I learned about cultural competency, including person centered communication skills for persons with disabilities and, when appropriate, their caregivers.  </w:t>
            </w:r>
          </w:p>
          <w:p w14:paraId="29072603" w14:textId="77777777" w:rsidR="00F31A66" w:rsidRPr="00F509B8" w:rsidRDefault="00F31A66" w:rsidP="004E36DB">
            <w:pPr>
              <w:rPr>
                <w:rFonts w:ascii="Arial" w:hAnsi="Arial" w:cs="Arial"/>
                <w:sz w:val="22"/>
                <w:szCs w:val="22"/>
              </w:rPr>
            </w:pPr>
          </w:p>
        </w:tc>
        <w:tc>
          <w:tcPr>
            <w:tcW w:w="7830" w:type="dxa"/>
          </w:tcPr>
          <w:p w14:paraId="1249F7B7" w14:textId="77777777" w:rsidR="00F31A66" w:rsidRPr="00F509B8" w:rsidRDefault="00F31A66" w:rsidP="004E36DB">
            <w:pPr>
              <w:rPr>
                <w:rFonts w:ascii="Arial" w:eastAsia="Times New Roman" w:hAnsi="Arial" w:cs="Arial"/>
                <w:sz w:val="22"/>
                <w:szCs w:val="22"/>
              </w:rPr>
            </w:pPr>
            <w:r w:rsidRPr="00F509B8">
              <w:rPr>
                <w:rFonts w:ascii="Arial" w:eastAsia="Times New Roman" w:hAnsi="Arial" w:cs="Arial"/>
                <w:b/>
                <w:bCs/>
                <w:sz w:val="22"/>
                <w:szCs w:val="22"/>
              </w:rPr>
              <w:t>CC 1.6</w:t>
            </w:r>
            <w:r w:rsidRPr="00F509B8">
              <w:rPr>
                <w:rFonts w:ascii="Arial" w:eastAsia="Times New Roman" w:hAnsi="Arial" w:cs="Arial"/>
                <w:sz w:val="22"/>
                <w:szCs w:val="22"/>
              </w:rPr>
              <w:t xml:space="preserve"> Describe disability as an aspect of diversity/cultural identity and contrast this with historical views of disability as merely a negative health outcome. </w:t>
            </w:r>
          </w:p>
          <w:p w14:paraId="3AB0EAEB" w14:textId="77777777" w:rsidR="00F31A66" w:rsidRPr="00F509B8" w:rsidRDefault="00F31A66" w:rsidP="004E36DB">
            <w:pPr>
              <w:rPr>
                <w:rFonts w:ascii="Arial" w:eastAsia="Times New Roman" w:hAnsi="Arial" w:cs="Arial"/>
                <w:sz w:val="22"/>
                <w:szCs w:val="22"/>
              </w:rPr>
            </w:pPr>
          </w:p>
          <w:p w14:paraId="3030FF21" w14:textId="77777777" w:rsidR="00F31A66" w:rsidRPr="00F509B8" w:rsidRDefault="00F31A66" w:rsidP="004E36DB">
            <w:pPr>
              <w:rPr>
                <w:rFonts w:ascii="Arial" w:eastAsia="Times New Roman" w:hAnsi="Arial" w:cs="Arial"/>
                <w:sz w:val="22"/>
                <w:szCs w:val="22"/>
              </w:rPr>
            </w:pPr>
            <w:r w:rsidRPr="00F509B8">
              <w:rPr>
                <w:rFonts w:ascii="Arial" w:eastAsia="Times New Roman" w:hAnsi="Arial" w:cs="Arial"/>
                <w:b/>
                <w:bCs/>
                <w:sz w:val="22"/>
                <w:szCs w:val="22"/>
              </w:rPr>
              <w:t>CC: 2.3:</w:t>
            </w:r>
            <w:r w:rsidRPr="00F509B8">
              <w:rPr>
                <w:rFonts w:ascii="Arial" w:eastAsia="Times New Roman" w:hAnsi="Arial" w:cs="Arial"/>
                <w:sz w:val="22"/>
                <w:szCs w:val="22"/>
              </w:rPr>
              <w:t xml:space="preserve"> Demonstrate communication strategies to best meet the needs/abilities of the patient. </w:t>
            </w:r>
          </w:p>
          <w:p w14:paraId="62B872F2" w14:textId="77777777" w:rsidR="00F31A66" w:rsidRPr="00F509B8" w:rsidRDefault="00F31A66" w:rsidP="004E36DB">
            <w:pPr>
              <w:rPr>
                <w:rFonts w:ascii="Arial" w:eastAsia="Times New Roman" w:hAnsi="Arial" w:cs="Arial"/>
                <w:sz w:val="22"/>
                <w:szCs w:val="22"/>
              </w:rPr>
            </w:pPr>
          </w:p>
          <w:p w14:paraId="591EA593" w14:textId="61658FD4" w:rsidR="00F31A66" w:rsidRPr="00F509B8" w:rsidRDefault="00F31A66" w:rsidP="004E36DB">
            <w:pPr>
              <w:rPr>
                <w:rFonts w:ascii="Arial" w:hAnsi="Arial" w:cs="Arial"/>
                <w:sz w:val="22"/>
                <w:szCs w:val="22"/>
              </w:rPr>
            </w:pPr>
            <w:r w:rsidRPr="00F509B8">
              <w:rPr>
                <w:rFonts w:ascii="Arial" w:hAnsi="Arial" w:cs="Arial"/>
                <w:b/>
                <w:bCs/>
                <w:sz w:val="22"/>
                <w:szCs w:val="22"/>
              </w:rPr>
              <w:t>CC: 2.6</w:t>
            </w:r>
            <w:r w:rsidRPr="00F509B8">
              <w:rPr>
                <w:rFonts w:ascii="Arial" w:hAnsi="Arial" w:cs="Arial"/>
                <w:sz w:val="22"/>
                <w:szCs w:val="22"/>
              </w:rPr>
              <w:t xml:space="preserve"> Recognize that some patients with disabilities may benefit from supported decision-making. Demonstrate skill in engaging the patient and caregivers in the supported decision-making process. </w:t>
            </w:r>
          </w:p>
          <w:p w14:paraId="104B9AC6" w14:textId="3F7D60D7" w:rsidR="00D501EE" w:rsidRPr="00F509B8" w:rsidRDefault="00D501EE" w:rsidP="004E36DB">
            <w:pPr>
              <w:rPr>
                <w:rFonts w:ascii="Arial" w:hAnsi="Arial" w:cs="Arial"/>
                <w:sz w:val="22"/>
                <w:szCs w:val="22"/>
              </w:rPr>
            </w:pPr>
          </w:p>
          <w:p w14:paraId="35947502" w14:textId="77777777" w:rsidR="00D501EE" w:rsidRPr="00F509B8" w:rsidRDefault="00D501EE" w:rsidP="00D501EE">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2.7</w:t>
            </w:r>
            <w:r w:rsidRPr="00F509B8">
              <w:rPr>
                <w:rFonts w:ascii="Arial" w:hAnsi="Arial" w:cs="Arial"/>
                <w:sz w:val="22"/>
                <w:szCs w:val="22"/>
              </w:rPr>
              <w:t xml:space="preserve"> People with disabilities have many cultural identities including race, ethnicity, primary language, sexual orientation, gender identity, geographic residence (urban versus rural), and values and beliefs about health, well-being, and function. Describe healthcare practices that demonstrate sensitivity and respect for diverse cultural backgrounds. </w:t>
            </w:r>
          </w:p>
          <w:p w14:paraId="07C2D551" w14:textId="77777777" w:rsidR="00F31A66" w:rsidRPr="00F509B8" w:rsidRDefault="00F31A66" w:rsidP="004E36DB">
            <w:pPr>
              <w:rPr>
                <w:rFonts w:ascii="Arial" w:hAnsi="Arial" w:cs="Arial"/>
                <w:sz w:val="22"/>
                <w:szCs w:val="22"/>
              </w:rPr>
            </w:pPr>
          </w:p>
          <w:p w14:paraId="587E40E4" w14:textId="28290EA4"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3.3</w:t>
            </w:r>
            <w:r w:rsidRPr="00F509B8">
              <w:rPr>
                <w:rFonts w:ascii="Arial" w:hAnsi="Arial" w:cs="Arial"/>
                <w:sz w:val="22"/>
                <w:szCs w:val="22"/>
              </w:rPr>
              <w:t xml:space="preserve"> Plan for accessible communication in all aspects of the healthcare encounter including scheduling, intake, responding to and asking questions, and follow-up care. Avoid technical jargon. </w:t>
            </w:r>
          </w:p>
          <w:p w14:paraId="4A236F56" w14:textId="77777777" w:rsidR="00F54473" w:rsidRPr="00F509B8" w:rsidRDefault="00F54473" w:rsidP="004E36DB">
            <w:pPr>
              <w:pStyle w:val="NormalWeb"/>
              <w:spacing w:before="0" w:beforeAutospacing="0" w:after="0" w:afterAutospacing="0"/>
              <w:rPr>
                <w:rFonts w:ascii="Arial" w:hAnsi="Arial" w:cs="Arial"/>
                <w:sz w:val="22"/>
                <w:szCs w:val="22"/>
              </w:rPr>
            </w:pPr>
          </w:p>
          <w:p w14:paraId="7E8C5B11" w14:textId="68D76E59" w:rsidR="00F31A66" w:rsidRPr="00F509B8" w:rsidRDefault="00F31A66" w:rsidP="00AA69DD">
            <w:pPr>
              <w:pStyle w:val="NormalWeb"/>
              <w:spacing w:before="0" w:beforeAutospacing="0" w:after="0" w:afterAutospacing="0"/>
              <w:rPr>
                <w:rFonts w:ascii="Arial" w:hAnsi="Arial" w:cs="Arial"/>
                <w:sz w:val="22"/>
                <w:szCs w:val="22"/>
              </w:rPr>
            </w:pPr>
            <w:r w:rsidRPr="00F509B8">
              <w:rPr>
                <w:rFonts w:ascii="Arial" w:hAnsi="Arial" w:cs="Arial"/>
                <w:b/>
                <w:bCs/>
                <w:sz w:val="22"/>
                <w:szCs w:val="22"/>
              </w:rPr>
              <w:t>3.4</w:t>
            </w:r>
            <w:r w:rsidRPr="00F509B8">
              <w:rPr>
                <w:rFonts w:ascii="Arial" w:hAnsi="Arial" w:cs="Arial"/>
                <w:sz w:val="22"/>
                <w:szCs w:val="22"/>
              </w:rPr>
              <w:t xml:space="preserve"> Provide documents in alternate formats to be accessible for patients with disabilities (</w:t>
            </w:r>
            <w:r w:rsidR="00F54473" w:rsidRPr="00F509B8">
              <w:rPr>
                <w:rFonts w:ascii="Arial" w:hAnsi="Arial" w:cs="Arial"/>
                <w:sz w:val="22"/>
                <w:szCs w:val="22"/>
              </w:rPr>
              <w:t>e.g.,</w:t>
            </w:r>
            <w:r w:rsidRPr="00F509B8">
              <w:rPr>
                <w:rFonts w:ascii="Arial" w:hAnsi="Arial" w:cs="Arial"/>
                <w:sz w:val="22"/>
                <w:szCs w:val="22"/>
              </w:rPr>
              <w:t xml:space="preserve"> large print, Braille, audio versioning, accessible color text). </w:t>
            </w:r>
          </w:p>
          <w:p w14:paraId="698E9F1F" w14:textId="77777777" w:rsidR="00F31A66" w:rsidRPr="00F509B8" w:rsidRDefault="00F31A66" w:rsidP="00AA69DD">
            <w:pPr>
              <w:pStyle w:val="NormalWeb"/>
              <w:spacing w:before="0" w:beforeAutospacing="0" w:after="0" w:afterAutospacing="0"/>
              <w:rPr>
                <w:rFonts w:ascii="Arial" w:hAnsi="Arial" w:cs="Arial"/>
                <w:sz w:val="22"/>
                <w:szCs w:val="22"/>
              </w:rPr>
            </w:pPr>
          </w:p>
          <w:p w14:paraId="1F7B6385" w14:textId="132B6AB8" w:rsidR="00F31A66" w:rsidRPr="00F509B8" w:rsidRDefault="00F31A66" w:rsidP="00AA69DD">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3.8</w:t>
            </w:r>
            <w:r w:rsidRPr="00F509B8">
              <w:rPr>
                <w:rFonts w:ascii="Arial" w:hAnsi="Arial" w:cs="Arial"/>
                <w:sz w:val="22"/>
                <w:szCs w:val="22"/>
              </w:rPr>
              <w:t xml:space="preserve"> Recognize issues related to legal guardianship (e.g., consent to treatment, HIPAA, privacy) in the health care system. </w:t>
            </w:r>
          </w:p>
          <w:p w14:paraId="476B2823" w14:textId="77777777" w:rsidR="00F54473" w:rsidRPr="00F509B8" w:rsidRDefault="00F54473" w:rsidP="00AA69DD">
            <w:pPr>
              <w:pStyle w:val="NormalWeb"/>
              <w:spacing w:before="0" w:beforeAutospacing="0" w:after="0" w:afterAutospacing="0"/>
              <w:rPr>
                <w:rFonts w:ascii="Arial" w:hAnsi="Arial" w:cs="Arial"/>
                <w:sz w:val="22"/>
                <w:szCs w:val="22"/>
              </w:rPr>
            </w:pPr>
          </w:p>
          <w:p w14:paraId="5BA5B770" w14:textId="74EFA44C" w:rsidR="00F31A66" w:rsidRPr="00F509B8" w:rsidRDefault="00F31A66" w:rsidP="00AA69DD">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4.5</w:t>
            </w:r>
            <w:r w:rsidRPr="00F509B8">
              <w:rPr>
                <w:rFonts w:ascii="Arial" w:hAnsi="Arial" w:cs="Arial"/>
                <w:sz w:val="22"/>
                <w:szCs w:val="22"/>
              </w:rPr>
              <w:t xml:space="preserve"> List systems of community-based services and supports that may be useful for patients with disabilities outside of the clinical care system. Be prepared to consider cultural factors and interact with these systems and make relevant referrals to ensure comprehensive care coordination, particularly during times of transition. </w:t>
            </w:r>
          </w:p>
          <w:p w14:paraId="287EF2CB" w14:textId="77777777" w:rsidR="00F54473" w:rsidRPr="00F509B8" w:rsidRDefault="00F54473" w:rsidP="004E36DB">
            <w:pPr>
              <w:pStyle w:val="NormalWeb"/>
              <w:spacing w:before="0" w:beforeAutospacing="0" w:after="0" w:afterAutospacing="0"/>
              <w:rPr>
                <w:rFonts w:ascii="Arial" w:hAnsi="Arial" w:cs="Arial"/>
                <w:sz w:val="22"/>
                <w:szCs w:val="22"/>
              </w:rPr>
            </w:pPr>
          </w:p>
          <w:p w14:paraId="7F7B2085" w14:textId="293520E7"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5.1</w:t>
            </w:r>
            <w:r w:rsidRPr="00F509B8">
              <w:rPr>
                <w:rFonts w:ascii="Arial" w:hAnsi="Arial" w:cs="Arial"/>
                <w:sz w:val="22"/>
                <w:szCs w:val="22"/>
              </w:rPr>
              <w:t xml:space="preserve"> Understand that the patient with disabilities should be the primary source of information regarding their care. </w:t>
            </w:r>
          </w:p>
          <w:p w14:paraId="763BF882" w14:textId="77777777" w:rsidR="00F54473" w:rsidRPr="00F509B8" w:rsidRDefault="00F54473" w:rsidP="004E36DB">
            <w:pPr>
              <w:pStyle w:val="NormalWeb"/>
              <w:spacing w:before="0" w:beforeAutospacing="0" w:after="0" w:afterAutospacing="0"/>
              <w:rPr>
                <w:rFonts w:ascii="Arial" w:hAnsi="Arial" w:cs="Arial"/>
                <w:sz w:val="22"/>
                <w:szCs w:val="22"/>
              </w:rPr>
            </w:pPr>
          </w:p>
          <w:p w14:paraId="319B908B" w14:textId="42D77974"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5.2</w:t>
            </w:r>
            <w:r w:rsidRPr="00F509B8">
              <w:rPr>
                <w:rFonts w:ascii="Arial" w:hAnsi="Arial" w:cs="Arial"/>
                <w:sz w:val="22"/>
                <w:szCs w:val="22"/>
              </w:rPr>
              <w:t xml:space="preserve"> Discuss situations where the caregiver(s) can be helpful to inform or enhance assessments and interventions and the importance of securing patient permission before engaging caregivers. </w:t>
            </w:r>
          </w:p>
          <w:p w14:paraId="5F5B23B7" w14:textId="467615BF" w:rsidR="00D501EE" w:rsidRPr="00F509B8" w:rsidRDefault="00D501EE" w:rsidP="004E36DB">
            <w:pPr>
              <w:pStyle w:val="NormalWeb"/>
              <w:spacing w:before="0" w:beforeAutospacing="0" w:after="0" w:afterAutospacing="0"/>
              <w:rPr>
                <w:rFonts w:ascii="Arial" w:hAnsi="Arial" w:cs="Arial"/>
                <w:sz w:val="22"/>
                <w:szCs w:val="22"/>
              </w:rPr>
            </w:pPr>
          </w:p>
          <w:p w14:paraId="4C56D49D" w14:textId="77777777" w:rsidR="00D501EE" w:rsidRPr="00F509B8" w:rsidRDefault="00D501EE" w:rsidP="00D501EE">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5.4</w:t>
            </w:r>
            <w:r w:rsidRPr="00F509B8">
              <w:rPr>
                <w:rFonts w:ascii="Arial" w:hAnsi="Arial" w:cs="Arial"/>
                <w:sz w:val="22"/>
                <w:szCs w:val="22"/>
              </w:rPr>
              <w:t xml:space="preserve"> The capacity to respond competently to a patient’s language, race, ethnicity, sexual orientation, gender, gender identify and expression, health literacy, and other cultural factors is essential to clinical assessment. Demonstrate awareness of the impact of intersecting marginalized social identities, such as race, ethnicity, and disability, in the context of healthcare. </w:t>
            </w:r>
          </w:p>
          <w:p w14:paraId="097B2776" w14:textId="54A59EBA" w:rsidR="004E36DB" w:rsidRPr="00F509B8" w:rsidRDefault="004E36DB" w:rsidP="004E36DB">
            <w:pPr>
              <w:pStyle w:val="NormalWeb"/>
              <w:spacing w:before="0" w:beforeAutospacing="0" w:after="0" w:afterAutospacing="0"/>
              <w:rPr>
                <w:rFonts w:ascii="Arial" w:hAnsi="Arial" w:cs="Arial"/>
                <w:sz w:val="22"/>
                <w:szCs w:val="22"/>
              </w:rPr>
            </w:pPr>
          </w:p>
          <w:p w14:paraId="0D015AFC" w14:textId="77777777" w:rsidR="004E36DB" w:rsidRPr="00F509B8" w:rsidRDefault="004E36DB"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lastRenderedPageBreak/>
              <w:t>5.12</w:t>
            </w:r>
            <w:r w:rsidRPr="00F509B8">
              <w:rPr>
                <w:rFonts w:ascii="Arial" w:hAnsi="Arial" w:cs="Arial"/>
                <w:sz w:val="22"/>
                <w:szCs w:val="22"/>
              </w:rPr>
              <w:t xml:space="preserve"> Recognize that children and adults with disabilities are vulnerable to abuse. The nature of abuse may be verbal, financial, physical and/or sexual. Abuse often goes unreported because the person with a disability may depend on the abuser for activities of daily living or social support. </w:t>
            </w:r>
          </w:p>
          <w:p w14:paraId="3804F2A6" w14:textId="77777777" w:rsidR="00F31A66" w:rsidRPr="00F509B8" w:rsidRDefault="00F31A66" w:rsidP="004E36DB">
            <w:pPr>
              <w:pStyle w:val="NormalWeb"/>
              <w:spacing w:before="0" w:beforeAutospacing="0" w:after="0" w:afterAutospacing="0"/>
              <w:rPr>
                <w:rFonts w:ascii="Arial" w:hAnsi="Arial" w:cs="Arial"/>
                <w:sz w:val="22"/>
                <w:szCs w:val="22"/>
              </w:rPr>
            </w:pPr>
          </w:p>
          <w:p w14:paraId="30DD8F17" w14:textId="77777777"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6.4</w:t>
            </w:r>
            <w:r w:rsidRPr="00F509B8">
              <w:rPr>
                <w:rFonts w:ascii="Arial" w:hAnsi="Arial" w:cs="Arial"/>
                <w:sz w:val="22"/>
                <w:szCs w:val="22"/>
              </w:rPr>
              <w:t xml:space="preserve"> Tailor recommended supports and interventions to the patient’s cultural beliefs and values, time, resources, and preferences. Be prepared to propose constructive solutions to possible conflicts between patient, caregivers, and other professionals about goals and treatments. </w:t>
            </w:r>
          </w:p>
          <w:p w14:paraId="5A794F58" w14:textId="77777777" w:rsidR="00F31A66" w:rsidRPr="00F509B8" w:rsidRDefault="00F31A66" w:rsidP="004E36DB">
            <w:pPr>
              <w:rPr>
                <w:rFonts w:ascii="Arial" w:hAnsi="Arial" w:cs="Arial"/>
                <w:sz w:val="22"/>
                <w:szCs w:val="22"/>
              </w:rPr>
            </w:pPr>
          </w:p>
        </w:tc>
      </w:tr>
      <w:tr w:rsidR="00F31A66" w:rsidRPr="00F509B8" w14:paraId="5D00A5A7" w14:textId="77777777" w:rsidTr="00CC7F3C">
        <w:tc>
          <w:tcPr>
            <w:tcW w:w="2875" w:type="dxa"/>
          </w:tcPr>
          <w:p w14:paraId="5D01866B" w14:textId="66DBC032" w:rsidR="00F31A66" w:rsidRPr="00F509B8" w:rsidRDefault="00F31A66" w:rsidP="004E36DB">
            <w:pPr>
              <w:rPr>
                <w:rFonts w:ascii="Arial" w:hAnsi="Arial" w:cs="Arial"/>
                <w:color w:val="000000" w:themeColor="text1"/>
                <w:sz w:val="22"/>
                <w:szCs w:val="22"/>
              </w:rPr>
            </w:pPr>
            <w:r w:rsidRPr="00F509B8">
              <w:rPr>
                <w:rFonts w:ascii="Arial" w:hAnsi="Arial" w:cs="Arial"/>
                <w:b/>
                <w:bCs/>
                <w:color w:val="000000" w:themeColor="text1"/>
                <w:sz w:val="22"/>
                <w:szCs w:val="22"/>
              </w:rPr>
              <w:lastRenderedPageBreak/>
              <w:t>4)</w:t>
            </w:r>
            <w:r w:rsidRPr="00F509B8">
              <w:rPr>
                <w:rFonts w:ascii="Arial" w:hAnsi="Arial" w:cs="Arial"/>
                <w:color w:val="000000" w:themeColor="text1"/>
                <w:sz w:val="22"/>
                <w:szCs w:val="22"/>
              </w:rPr>
              <w:t xml:space="preserve"> In medical school, I learned about resources available for people with physical disabilities who want or need more physical activity.</w:t>
            </w:r>
          </w:p>
          <w:p w14:paraId="176921BA" w14:textId="77777777" w:rsidR="00613ED2" w:rsidRPr="00F509B8" w:rsidRDefault="00613ED2" w:rsidP="004E36DB">
            <w:pPr>
              <w:rPr>
                <w:rFonts w:ascii="Arial" w:hAnsi="Arial" w:cs="Arial"/>
                <w:color w:val="000000" w:themeColor="text1"/>
                <w:sz w:val="22"/>
                <w:szCs w:val="22"/>
              </w:rPr>
            </w:pPr>
          </w:p>
          <w:p w14:paraId="158D3FF8" w14:textId="77777777" w:rsidR="00613ED2" w:rsidRPr="00F509B8" w:rsidRDefault="00613ED2" w:rsidP="00613ED2">
            <w:pPr>
              <w:pStyle w:val="NormalWeb"/>
              <w:spacing w:before="0" w:beforeAutospacing="0" w:after="0" w:afterAutospacing="0"/>
              <w:rPr>
                <w:rFonts w:ascii="Arial" w:hAnsi="Arial" w:cs="Arial"/>
                <w:sz w:val="22"/>
                <w:szCs w:val="22"/>
              </w:rPr>
            </w:pPr>
            <w:r w:rsidRPr="00F509B8">
              <w:rPr>
                <w:rFonts w:ascii="Arial" w:hAnsi="Arial" w:cs="Arial"/>
                <w:b/>
                <w:bCs/>
                <w:color w:val="000000" w:themeColor="text1"/>
                <w:sz w:val="22"/>
                <w:szCs w:val="22"/>
              </w:rPr>
              <w:t>5)</w:t>
            </w:r>
            <w:r w:rsidRPr="00F509B8">
              <w:rPr>
                <w:rFonts w:ascii="Arial" w:hAnsi="Arial" w:cs="Arial"/>
                <w:color w:val="000000" w:themeColor="text1"/>
                <w:sz w:val="22"/>
                <w:szCs w:val="22"/>
              </w:rPr>
              <w:t xml:space="preserve"> In medical school, I learned about other community resources to support people with disabilities (i.e., social services, financial resources, home care support, caregiver support). </w:t>
            </w:r>
          </w:p>
          <w:p w14:paraId="00353DB7" w14:textId="77777777" w:rsidR="00613ED2" w:rsidRPr="00F509B8" w:rsidRDefault="00613ED2" w:rsidP="004E36DB">
            <w:pPr>
              <w:rPr>
                <w:rFonts w:ascii="Arial" w:hAnsi="Arial" w:cs="Arial"/>
                <w:color w:val="000000" w:themeColor="text1"/>
                <w:sz w:val="22"/>
                <w:szCs w:val="22"/>
              </w:rPr>
            </w:pPr>
          </w:p>
          <w:p w14:paraId="1E8E9E80" w14:textId="77777777" w:rsidR="00F31A66" w:rsidRPr="00F509B8" w:rsidRDefault="00F31A66" w:rsidP="004E36DB">
            <w:pPr>
              <w:rPr>
                <w:rFonts w:ascii="Arial" w:hAnsi="Arial" w:cs="Arial"/>
                <w:sz w:val="22"/>
                <w:szCs w:val="22"/>
              </w:rPr>
            </w:pPr>
          </w:p>
        </w:tc>
        <w:tc>
          <w:tcPr>
            <w:tcW w:w="7830" w:type="dxa"/>
          </w:tcPr>
          <w:p w14:paraId="357F7489" w14:textId="0F638EBA"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4.5</w:t>
            </w:r>
            <w:r w:rsidRPr="00F509B8">
              <w:rPr>
                <w:rFonts w:ascii="Arial" w:hAnsi="Arial" w:cs="Arial"/>
                <w:sz w:val="22"/>
                <w:szCs w:val="22"/>
              </w:rPr>
              <w:t xml:space="preserve"> List systems of community-based services and supports that may be useful for patients with disabilities outside of the clinical care system. Be prepared to consider cultural factors and interact with these systems and make relevant referrals to ensure comprehensive care coordination, particularly during times of transition. </w:t>
            </w:r>
          </w:p>
          <w:p w14:paraId="79673A20" w14:textId="082DE58C" w:rsidR="00210D8F" w:rsidRPr="00F509B8" w:rsidRDefault="00210D8F" w:rsidP="004E36DB">
            <w:pPr>
              <w:pStyle w:val="NormalWeb"/>
              <w:spacing w:before="0" w:beforeAutospacing="0" w:after="0" w:afterAutospacing="0"/>
              <w:rPr>
                <w:rFonts w:ascii="Arial" w:hAnsi="Arial" w:cs="Arial"/>
                <w:sz w:val="22"/>
                <w:szCs w:val="22"/>
              </w:rPr>
            </w:pPr>
          </w:p>
          <w:p w14:paraId="63CBF284" w14:textId="67389C5F"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5.5</w:t>
            </w:r>
            <w:r w:rsidRPr="00F509B8">
              <w:rPr>
                <w:rFonts w:ascii="Arial" w:hAnsi="Arial" w:cs="Arial"/>
                <w:sz w:val="22"/>
                <w:szCs w:val="22"/>
              </w:rPr>
              <w:t xml:space="preserve"> Apply strategies or supports that could be used in a healthcare setting to accommodate patients with functional limitations (mobility, sensory, cognitive, behavioral) associated with disabilities. </w:t>
            </w:r>
          </w:p>
          <w:p w14:paraId="01D3C7C0" w14:textId="34A2BF0F" w:rsidR="00210D8F" w:rsidRPr="00F509B8" w:rsidRDefault="00210D8F" w:rsidP="004E36DB">
            <w:pPr>
              <w:pStyle w:val="NormalWeb"/>
              <w:spacing w:before="0" w:beforeAutospacing="0" w:after="0" w:afterAutospacing="0"/>
              <w:rPr>
                <w:rFonts w:ascii="Arial" w:hAnsi="Arial" w:cs="Arial"/>
                <w:sz w:val="22"/>
                <w:szCs w:val="22"/>
              </w:rPr>
            </w:pPr>
          </w:p>
          <w:p w14:paraId="24CAFCF6" w14:textId="1F80C806"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6.5</w:t>
            </w:r>
            <w:r w:rsidRPr="00F509B8">
              <w:rPr>
                <w:rFonts w:ascii="Arial" w:hAnsi="Arial" w:cs="Arial"/>
                <w:sz w:val="22"/>
                <w:szCs w:val="22"/>
              </w:rPr>
              <w:t xml:space="preserve"> Demonstrate skill in identifying, coordinating, referring, and advocating for access to community and health care resources needed to support treatment plan objectives. </w:t>
            </w:r>
          </w:p>
          <w:p w14:paraId="2A865C68" w14:textId="7F93CD88" w:rsidR="00210D8F" w:rsidRPr="00F509B8" w:rsidRDefault="00210D8F" w:rsidP="004E36DB">
            <w:pPr>
              <w:pStyle w:val="NormalWeb"/>
              <w:spacing w:before="0" w:beforeAutospacing="0" w:after="0" w:afterAutospacing="0"/>
              <w:rPr>
                <w:rFonts w:ascii="Arial" w:hAnsi="Arial" w:cs="Arial"/>
                <w:sz w:val="22"/>
                <w:szCs w:val="22"/>
              </w:rPr>
            </w:pPr>
          </w:p>
          <w:p w14:paraId="24FB9C6C" w14:textId="77777777"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6.7</w:t>
            </w:r>
            <w:r w:rsidRPr="00F509B8">
              <w:rPr>
                <w:rFonts w:ascii="Arial" w:hAnsi="Arial" w:cs="Arial"/>
                <w:sz w:val="22"/>
                <w:szCs w:val="22"/>
              </w:rPr>
              <w:t xml:space="preserve"> Recognize the role of interprofessional healthcare providers in encouraging healthy behaviors (e.g., weight management, exercise, diet, smoking cessation, etc.) to promote the health and function of patients with disabilities. </w:t>
            </w:r>
          </w:p>
          <w:p w14:paraId="60634FFE" w14:textId="77777777" w:rsidR="00F31A66" w:rsidRPr="00F509B8" w:rsidRDefault="00F31A66" w:rsidP="004E36DB">
            <w:pPr>
              <w:rPr>
                <w:rFonts w:ascii="Arial" w:hAnsi="Arial" w:cs="Arial"/>
                <w:sz w:val="22"/>
                <w:szCs w:val="22"/>
              </w:rPr>
            </w:pPr>
          </w:p>
        </w:tc>
      </w:tr>
      <w:tr w:rsidR="00F31A66" w:rsidRPr="00F509B8" w14:paraId="3A7043ED" w14:textId="77777777" w:rsidTr="00CC7F3C">
        <w:tc>
          <w:tcPr>
            <w:tcW w:w="2875" w:type="dxa"/>
          </w:tcPr>
          <w:p w14:paraId="3CD4EA3A" w14:textId="77777777" w:rsidR="00F31A66" w:rsidRPr="00F509B8" w:rsidRDefault="00F31A66" w:rsidP="004E36DB">
            <w:pPr>
              <w:rPr>
                <w:rFonts w:ascii="Arial" w:hAnsi="Arial" w:cs="Arial"/>
                <w:color w:val="000000" w:themeColor="text1"/>
                <w:sz w:val="22"/>
                <w:szCs w:val="22"/>
              </w:rPr>
            </w:pPr>
            <w:r w:rsidRPr="00F509B8">
              <w:rPr>
                <w:rFonts w:ascii="Arial" w:hAnsi="Arial" w:cs="Arial"/>
                <w:b/>
                <w:bCs/>
                <w:color w:val="000000" w:themeColor="text1"/>
                <w:sz w:val="22"/>
                <w:szCs w:val="22"/>
              </w:rPr>
              <w:t>6)</w:t>
            </w:r>
            <w:r w:rsidRPr="00F509B8">
              <w:rPr>
                <w:rFonts w:ascii="Arial" w:hAnsi="Arial" w:cs="Arial"/>
                <w:color w:val="000000" w:themeColor="text1"/>
                <w:sz w:val="22"/>
                <w:szCs w:val="22"/>
              </w:rPr>
              <w:t xml:space="preserve"> In medical school, the curriculum included interactive learning with people with disabilities (i.e., volunteer opportunities, family/home visits, small group sessions).  </w:t>
            </w:r>
          </w:p>
          <w:p w14:paraId="4F2A91A1" w14:textId="77777777" w:rsidR="00F31A66" w:rsidRPr="00F509B8" w:rsidRDefault="00F31A66" w:rsidP="004E36DB">
            <w:pPr>
              <w:rPr>
                <w:rFonts w:ascii="Arial" w:hAnsi="Arial" w:cs="Arial"/>
                <w:sz w:val="22"/>
                <w:szCs w:val="22"/>
              </w:rPr>
            </w:pPr>
          </w:p>
        </w:tc>
        <w:tc>
          <w:tcPr>
            <w:tcW w:w="7830" w:type="dxa"/>
          </w:tcPr>
          <w:p w14:paraId="730669DD" w14:textId="7CD21356" w:rsidR="005D4F9E" w:rsidRPr="00F509B8" w:rsidRDefault="005D4F9E" w:rsidP="005D4F9E">
            <w:pPr>
              <w:pStyle w:val="NormalWeb"/>
              <w:rPr>
                <w:rFonts w:ascii="Arial" w:hAnsi="Arial" w:cs="Arial"/>
                <w:sz w:val="22"/>
                <w:szCs w:val="22"/>
              </w:rPr>
            </w:pPr>
            <w:r w:rsidRPr="00F509B8">
              <w:rPr>
                <w:rFonts w:ascii="Arial" w:hAnsi="Arial" w:cs="Arial"/>
                <w:b/>
                <w:bCs/>
                <w:sz w:val="22"/>
                <w:szCs w:val="22"/>
              </w:rPr>
              <w:t>CC 1.3</w:t>
            </w:r>
            <w:r w:rsidRPr="00F509B8">
              <w:rPr>
                <w:rFonts w:ascii="Arial" w:hAnsi="Arial" w:cs="Arial"/>
                <w:sz w:val="22"/>
                <w:szCs w:val="22"/>
              </w:rPr>
              <w:t xml:space="preserve"> Compare and contrast the Medical, Social, and World Health Organization International Classification of Functioning models and recognize their application to health care of people with disabilities. Compare and contrast disability and disease. </w:t>
            </w:r>
          </w:p>
          <w:p w14:paraId="188DC9BE" w14:textId="57DC73F0" w:rsidR="00210D8F" w:rsidRPr="00F509B8" w:rsidRDefault="00210D8F" w:rsidP="0050050C">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1.4</w:t>
            </w:r>
            <w:r w:rsidRPr="00F509B8">
              <w:rPr>
                <w:rFonts w:ascii="Arial" w:hAnsi="Arial" w:cs="Arial"/>
                <w:sz w:val="22"/>
                <w:szCs w:val="22"/>
              </w:rPr>
              <w:t xml:space="preserve"> Describe the civil rights and independent living history of people with disabilities and their access to services. Understand how such history has both informed current thinking and improved access to care and equal rights for people with disabilities. </w:t>
            </w:r>
          </w:p>
          <w:p w14:paraId="3F5897CD" w14:textId="44C4769A" w:rsidR="0050050C" w:rsidRPr="00F509B8" w:rsidRDefault="0050050C" w:rsidP="0050050C">
            <w:pPr>
              <w:pStyle w:val="NormalWeb"/>
              <w:spacing w:before="0" w:beforeAutospacing="0" w:after="0" w:afterAutospacing="0"/>
              <w:rPr>
                <w:rFonts w:ascii="Arial" w:hAnsi="Arial" w:cs="Arial"/>
                <w:sz w:val="22"/>
                <w:szCs w:val="22"/>
              </w:rPr>
            </w:pPr>
          </w:p>
          <w:p w14:paraId="7E9E90A7" w14:textId="1C73E926" w:rsidR="0050050C" w:rsidRPr="00F509B8" w:rsidRDefault="0050050C" w:rsidP="0050050C">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1.6</w:t>
            </w:r>
            <w:r w:rsidRPr="00F509B8">
              <w:rPr>
                <w:rFonts w:ascii="Arial" w:hAnsi="Arial" w:cs="Arial"/>
                <w:sz w:val="22"/>
                <w:szCs w:val="22"/>
              </w:rPr>
              <w:t xml:space="preserve"> Describe disability as an aspect of diversity/cultural identity and contrast this with historical views of disability as merely a negative health outcome. </w:t>
            </w:r>
          </w:p>
          <w:p w14:paraId="25C4139C" w14:textId="6E311DB9" w:rsidR="0050050C" w:rsidRPr="00F509B8" w:rsidRDefault="0050050C" w:rsidP="0050050C">
            <w:pPr>
              <w:pStyle w:val="NormalWeb"/>
              <w:spacing w:before="0" w:beforeAutospacing="0" w:after="0" w:afterAutospacing="0"/>
              <w:rPr>
                <w:rFonts w:ascii="Arial" w:hAnsi="Arial" w:cs="Arial"/>
                <w:sz w:val="22"/>
                <w:szCs w:val="22"/>
              </w:rPr>
            </w:pPr>
          </w:p>
          <w:p w14:paraId="13CB0F67" w14:textId="555BE67E" w:rsidR="0050050C" w:rsidRPr="00F509B8" w:rsidRDefault="0050050C" w:rsidP="0050050C">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2.1</w:t>
            </w:r>
            <w:r w:rsidRPr="00F509B8">
              <w:rPr>
                <w:rFonts w:ascii="Arial" w:hAnsi="Arial" w:cs="Arial"/>
                <w:sz w:val="22"/>
                <w:szCs w:val="22"/>
              </w:rPr>
              <w:t xml:space="preserve"> Explore and mitigate one’s own implicit biases and avoid making assumptions about a person’s abilities or lack of abilities and lifestyle. </w:t>
            </w:r>
          </w:p>
          <w:p w14:paraId="41A65F0B" w14:textId="2698F8B9" w:rsidR="0050050C" w:rsidRPr="00F509B8" w:rsidRDefault="0050050C" w:rsidP="0050050C">
            <w:pPr>
              <w:pStyle w:val="NormalWeb"/>
              <w:spacing w:before="0" w:beforeAutospacing="0" w:after="0" w:afterAutospacing="0"/>
              <w:rPr>
                <w:rFonts w:ascii="Arial" w:hAnsi="Arial" w:cs="Arial"/>
                <w:sz w:val="22"/>
                <w:szCs w:val="22"/>
              </w:rPr>
            </w:pPr>
          </w:p>
          <w:p w14:paraId="1ED0DEF5" w14:textId="664066A2" w:rsidR="0050050C" w:rsidRPr="00F509B8" w:rsidRDefault="0050050C" w:rsidP="0050050C">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2.2</w:t>
            </w:r>
            <w:r w:rsidRPr="00F509B8">
              <w:rPr>
                <w:rFonts w:ascii="Arial" w:hAnsi="Arial" w:cs="Arial"/>
                <w:sz w:val="22"/>
                <w:szCs w:val="22"/>
              </w:rPr>
              <w:t xml:space="preserve"> Treat all patients, regardless of disability and functional status, with respect and humility. </w:t>
            </w:r>
          </w:p>
          <w:p w14:paraId="4FAE54FA" w14:textId="6DFEEBE2" w:rsidR="0050050C" w:rsidRPr="00F509B8" w:rsidRDefault="0050050C" w:rsidP="0050050C">
            <w:pPr>
              <w:pStyle w:val="NormalWeb"/>
              <w:spacing w:before="0" w:beforeAutospacing="0" w:after="0" w:afterAutospacing="0"/>
              <w:rPr>
                <w:rFonts w:ascii="Arial" w:hAnsi="Arial" w:cs="Arial"/>
                <w:sz w:val="22"/>
                <w:szCs w:val="22"/>
              </w:rPr>
            </w:pPr>
          </w:p>
          <w:p w14:paraId="2459840A" w14:textId="620C1472" w:rsidR="0050050C" w:rsidRPr="00F509B8" w:rsidRDefault="0050050C" w:rsidP="00AA69DD">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2.5</w:t>
            </w:r>
            <w:r w:rsidRPr="00F509B8">
              <w:rPr>
                <w:rFonts w:ascii="Arial" w:hAnsi="Arial" w:cs="Arial"/>
                <w:sz w:val="22"/>
                <w:szCs w:val="22"/>
              </w:rPr>
              <w:t xml:space="preserve"> Discuss issues of trust, confidence, and confidentiality with patients who receive support with personal care during health care encounters related to their disability. </w:t>
            </w:r>
          </w:p>
          <w:p w14:paraId="4EFB4FA3" w14:textId="77777777" w:rsidR="00F31A66" w:rsidRPr="00F509B8" w:rsidRDefault="00F31A66" w:rsidP="00AA69DD">
            <w:pPr>
              <w:rPr>
                <w:rFonts w:ascii="Arial" w:hAnsi="Arial" w:cs="Arial"/>
                <w:sz w:val="22"/>
                <w:szCs w:val="22"/>
              </w:rPr>
            </w:pPr>
          </w:p>
          <w:p w14:paraId="1A2AEE38" w14:textId="65837DC7" w:rsidR="00210D8F" w:rsidRPr="00F509B8" w:rsidRDefault="00210D8F" w:rsidP="00AA69DD">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2.9</w:t>
            </w:r>
            <w:r w:rsidRPr="00F509B8">
              <w:rPr>
                <w:rFonts w:ascii="Arial" w:hAnsi="Arial" w:cs="Arial"/>
                <w:sz w:val="22"/>
                <w:szCs w:val="22"/>
              </w:rPr>
              <w:t xml:space="preserve"> Understand that people with disabilities may consider their devices and equipment to be an extension of their person. Consult patients before </w:t>
            </w:r>
            <w:r w:rsidRPr="00F509B8">
              <w:rPr>
                <w:rFonts w:ascii="Arial" w:hAnsi="Arial" w:cs="Arial"/>
                <w:sz w:val="22"/>
                <w:szCs w:val="22"/>
              </w:rPr>
              <w:lastRenderedPageBreak/>
              <w:t xml:space="preserve">interacting with such equipment (e.g., wheelchair, assistive communication device, crutches, service animal, etc.). </w:t>
            </w:r>
          </w:p>
          <w:p w14:paraId="007D3B0D" w14:textId="77777777" w:rsidR="00F54473" w:rsidRPr="00F509B8" w:rsidRDefault="00F54473" w:rsidP="00AA69DD">
            <w:pPr>
              <w:pStyle w:val="NormalWeb"/>
              <w:spacing w:before="0" w:beforeAutospacing="0" w:after="0" w:afterAutospacing="0"/>
              <w:rPr>
                <w:rFonts w:ascii="Arial" w:hAnsi="Arial" w:cs="Arial"/>
                <w:sz w:val="22"/>
                <w:szCs w:val="22"/>
              </w:rPr>
            </w:pPr>
          </w:p>
          <w:p w14:paraId="6553C44F" w14:textId="0CE14AB2" w:rsidR="00210D8F" w:rsidRPr="00F509B8" w:rsidRDefault="00210D8F" w:rsidP="00AA69DD">
            <w:pPr>
              <w:pStyle w:val="NormalWeb"/>
              <w:spacing w:before="0" w:beforeAutospacing="0" w:after="0" w:afterAutospacing="0"/>
              <w:rPr>
                <w:rFonts w:ascii="Arial" w:hAnsi="Arial" w:cs="Arial"/>
                <w:color w:val="000000" w:themeColor="text1"/>
                <w:sz w:val="22"/>
                <w:szCs w:val="22"/>
              </w:rPr>
            </w:pPr>
            <w:r w:rsidRPr="00F509B8">
              <w:rPr>
                <w:rFonts w:ascii="Arial" w:hAnsi="Arial" w:cs="Arial"/>
                <w:b/>
                <w:bCs/>
                <w:color w:val="000000" w:themeColor="text1"/>
                <w:sz w:val="22"/>
                <w:szCs w:val="22"/>
              </w:rPr>
              <w:t>CC 4.3</w:t>
            </w:r>
            <w:r w:rsidRPr="00F509B8">
              <w:rPr>
                <w:rFonts w:ascii="Arial" w:hAnsi="Arial" w:cs="Arial"/>
                <w:color w:val="000000" w:themeColor="text1"/>
                <w:sz w:val="22"/>
                <w:szCs w:val="22"/>
              </w:rPr>
              <w:t xml:space="preserve"> Describe challenges in creating a person-centered or family-centered system of care. Identify services and providers that could play a role in the health of the patient. Discuss strategies to build an effective healthcare team. </w:t>
            </w:r>
          </w:p>
          <w:p w14:paraId="39FB3EB2" w14:textId="76A0F6B2" w:rsidR="00AA69DD" w:rsidRPr="00F509B8" w:rsidRDefault="00AA69DD" w:rsidP="00AA69DD">
            <w:pPr>
              <w:pStyle w:val="NormalWeb"/>
              <w:spacing w:before="0" w:beforeAutospacing="0" w:after="0" w:afterAutospacing="0"/>
              <w:rPr>
                <w:rFonts w:ascii="Arial" w:hAnsi="Arial" w:cs="Arial"/>
                <w:color w:val="000000" w:themeColor="text1"/>
                <w:sz w:val="22"/>
                <w:szCs w:val="22"/>
              </w:rPr>
            </w:pPr>
          </w:p>
          <w:p w14:paraId="30790E2C" w14:textId="7049A33E" w:rsidR="00AA69DD" w:rsidRPr="00F509B8" w:rsidRDefault="00AA69DD" w:rsidP="00AA69DD">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5.1</w:t>
            </w:r>
            <w:r w:rsidRPr="00F509B8">
              <w:rPr>
                <w:rFonts w:ascii="Arial" w:hAnsi="Arial" w:cs="Arial"/>
                <w:sz w:val="22"/>
                <w:szCs w:val="22"/>
              </w:rPr>
              <w:t xml:space="preserve"> Understand that the patient with disabilities should be the primary source of information regarding their care. </w:t>
            </w:r>
          </w:p>
          <w:p w14:paraId="0FA6B974" w14:textId="0A253DBB" w:rsidR="00210D8F" w:rsidRPr="00F509B8" w:rsidRDefault="00210D8F" w:rsidP="00AA69DD">
            <w:pPr>
              <w:pStyle w:val="NormalWeb"/>
              <w:spacing w:before="0" w:beforeAutospacing="0" w:after="0" w:afterAutospacing="0"/>
              <w:rPr>
                <w:rFonts w:ascii="Arial" w:hAnsi="Arial" w:cs="Arial"/>
                <w:color w:val="000000" w:themeColor="text1"/>
                <w:sz w:val="22"/>
                <w:szCs w:val="22"/>
              </w:rPr>
            </w:pPr>
          </w:p>
          <w:p w14:paraId="7FC5A3BB" w14:textId="5F4F0995" w:rsidR="00210D8F" w:rsidRPr="00F509B8" w:rsidRDefault="00210D8F" w:rsidP="00AA69DD">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5.6</w:t>
            </w:r>
            <w:r w:rsidRPr="00F509B8">
              <w:rPr>
                <w:rFonts w:ascii="Arial" w:hAnsi="Arial" w:cs="Arial"/>
                <w:sz w:val="22"/>
                <w:szCs w:val="22"/>
              </w:rPr>
              <w:t xml:space="preserve"> Recognize that people with disabilities experience the same common health conditions as people without disabilities, and that a disability may impact the presenting signs and symptoms.</w:t>
            </w:r>
          </w:p>
          <w:p w14:paraId="762F8B3E" w14:textId="77777777" w:rsidR="00F54473" w:rsidRPr="00F509B8" w:rsidRDefault="00F54473" w:rsidP="004E36DB">
            <w:pPr>
              <w:pStyle w:val="NormalWeb"/>
              <w:spacing w:before="0" w:beforeAutospacing="0" w:after="0" w:afterAutospacing="0"/>
              <w:rPr>
                <w:rFonts w:ascii="Arial" w:hAnsi="Arial" w:cs="Arial"/>
                <w:sz w:val="22"/>
                <w:szCs w:val="22"/>
              </w:rPr>
            </w:pPr>
          </w:p>
          <w:p w14:paraId="5C273DCF" w14:textId="35F10F85" w:rsidR="00210D8F" w:rsidRPr="00F509B8" w:rsidRDefault="00210D8F" w:rsidP="001E4F84">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5.7</w:t>
            </w:r>
            <w:r w:rsidRPr="00F509B8">
              <w:rPr>
                <w:rFonts w:ascii="Arial" w:hAnsi="Arial" w:cs="Arial"/>
                <w:sz w:val="22"/>
                <w:szCs w:val="22"/>
              </w:rPr>
              <w:t xml:space="preserve"> Identify health issues that are often associated with primary disability diagnoses (e.g., congenital heart defect, urinary tract infections in patients with spinal cord injuries, etc.). </w:t>
            </w:r>
          </w:p>
          <w:p w14:paraId="7BED3F93" w14:textId="57ACD792" w:rsidR="001E4F84" w:rsidRPr="00F509B8" w:rsidRDefault="001E4F84" w:rsidP="001E4F84">
            <w:pPr>
              <w:pStyle w:val="NormalWeb"/>
              <w:spacing w:before="0" w:beforeAutospacing="0" w:after="0" w:afterAutospacing="0"/>
              <w:rPr>
                <w:rFonts w:ascii="Arial" w:hAnsi="Arial" w:cs="Arial"/>
                <w:sz w:val="22"/>
                <w:szCs w:val="22"/>
              </w:rPr>
            </w:pPr>
          </w:p>
          <w:p w14:paraId="2B4BBBCA" w14:textId="2D91D742" w:rsidR="001E4F84" w:rsidRPr="00F509B8" w:rsidRDefault="001E4F84" w:rsidP="001E4F84">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5.8</w:t>
            </w:r>
            <w:r w:rsidRPr="00F509B8">
              <w:rPr>
                <w:rFonts w:ascii="Arial" w:hAnsi="Arial" w:cs="Arial"/>
                <w:sz w:val="22"/>
                <w:szCs w:val="22"/>
              </w:rPr>
              <w:t xml:space="preserve"> Describe the nature and etiology of different types of disabilities and determine if they are static, progressive, or variable in course. </w:t>
            </w:r>
          </w:p>
          <w:p w14:paraId="5AD4BA74" w14:textId="77777777" w:rsidR="00F54473" w:rsidRPr="00F509B8" w:rsidRDefault="00F54473" w:rsidP="001E4F84">
            <w:pPr>
              <w:pStyle w:val="NormalWeb"/>
              <w:spacing w:before="0" w:beforeAutospacing="0" w:after="0" w:afterAutospacing="0"/>
              <w:rPr>
                <w:rFonts w:ascii="Arial" w:hAnsi="Arial" w:cs="Arial"/>
                <w:sz w:val="22"/>
                <w:szCs w:val="22"/>
              </w:rPr>
            </w:pPr>
          </w:p>
          <w:p w14:paraId="555D1D5F" w14:textId="77777777" w:rsidR="00210D8F" w:rsidRPr="00F509B8" w:rsidRDefault="00210D8F" w:rsidP="001E4F84">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6.1</w:t>
            </w:r>
            <w:r w:rsidRPr="00F509B8">
              <w:rPr>
                <w:rFonts w:ascii="Arial" w:hAnsi="Arial" w:cs="Arial"/>
                <w:sz w:val="22"/>
                <w:szCs w:val="22"/>
              </w:rPr>
              <w:t xml:space="preserve"> Demonstrate sensitivity and support for the health care needs of the patients with disabilities across the lifespan and during transitions. </w:t>
            </w:r>
          </w:p>
          <w:p w14:paraId="2F21B02C" w14:textId="002CBA7F" w:rsidR="00210D8F" w:rsidRPr="00F509B8" w:rsidRDefault="00210D8F" w:rsidP="004E36DB">
            <w:pPr>
              <w:rPr>
                <w:rFonts w:ascii="Arial" w:hAnsi="Arial" w:cs="Arial"/>
                <w:sz w:val="22"/>
                <w:szCs w:val="22"/>
              </w:rPr>
            </w:pPr>
          </w:p>
        </w:tc>
      </w:tr>
      <w:tr w:rsidR="00F31A66" w:rsidRPr="00F509B8" w14:paraId="24A6248C" w14:textId="77777777" w:rsidTr="00CC7F3C">
        <w:tc>
          <w:tcPr>
            <w:tcW w:w="2875" w:type="dxa"/>
          </w:tcPr>
          <w:p w14:paraId="7FEAC0EC" w14:textId="77777777" w:rsidR="00F31A66" w:rsidRPr="00F509B8" w:rsidRDefault="00F31A66" w:rsidP="004E36DB">
            <w:pPr>
              <w:rPr>
                <w:rFonts w:ascii="Arial" w:hAnsi="Arial" w:cs="Arial"/>
                <w:color w:val="000000" w:themeColor="text1"/>
                <w:sz w:val="22"/>
                <w:szCs w:val="22"/>
              </w:rPr>
            </w:pPr>
            <w:r w:rsidRPr="00F509B8">
              <w:rPr>
                <w:rFonts w:ascii="Arial" w:eastAsia="Times New Roman" w:hAnsi="Arial" w:cs="Arial"/>
                <w:b/>
                <w:bCs/>
                <w:sz w:val="22"/>
                <w:szCs w:val="22"/>
              </w:rPr>
              <w:lastRenderedPageBreak/>
              <w:t>7)</w:t>
            </w:r>
            <w:r w:rsidRPr="00F509B8">
              <w:rPr>
                <w:rFonts w:ascii="Arial" w:eastAsia="Times New Roman" w:hAnsi="Arial" w:cs="Arial"/>
                <w:sz w:val="22"/>
                <w:szCs w:val="22"/>
              </w:rPr>
              <w:t xml:space="preserve"> In medical school, the curriculum included information about how social determinants of health (e.g., access to healthcare, discrimination, employment, education, transportation, housing, poverty) directly impact people with disabilities.</w:t>
            </w:r>
          </w:p>
          <w:p w14:paraId="6BF8182A" w14:textId="77777777" w:rsidR="00F31A66" w:rsidRPr="00F509B8" w:rsidRDefault="00F31A66" w:rsidP="004E36DB">
            <w:pPr>
              <w:rPr>
                <w:rFonts w:ascii="Arial" w:hAnsi="Arial" w:cs="Arial"/>
                <w:sz w:val="22"/>
                <w:szCs w:val="22"/>
              </w:rPr>
            </w:pPr>
          </w:p>
        </w:tc>
        <w:tc>
          <w:tcPr>
            <w:tcW w:w="7830" w:type="dxa"/>
          </w:tcPr>
          <w:p w14:paraId="5F7DDF97" w14:textId="2E01E549" w:rsidR="00210D8F" w:rsidRPr="00F509B8" w:rsidRDefault="00210D8F" w:rsidP="004E36DB">
            <w:pPr>
              <w:rPr>
                <w:rFonts w:ascii="Arial" w:eastAsia="Times New Roman" w:hAnsi="Arial" w:cs="Arial"/>
                <w:sz w:val="22"/>
                <w:szCs w:val="22"/>
              </w:rPr>
            </w:pPr>
            <w:r w:rsidRPr="00F509B8">
              <w:rPr>
                <w:rFonts w:ascii="Arial" w:eastAsia="Times New Roman" w:hAnsi="Arial" w:cs="Arial"/>
                <w:b/>
                <w:bCs/>
                <w:sz w:val="22"/>
                <w:szCs w:val="22"/>
              </w:rPr>
              <w:t>CC 1.5</w:t>
            </w:r>
            <w:r w:rsidRPr="00F509B8">
              <w:rPr>
                <w:rFonts w:ascii="Arial" w:eastAsia="Times New Roman" w:hAnsi="Arial" w:cs="Arial"/>
                <w:sz w:val="22"/>
                <w:szCs w:val="22"/>
              </w:rPr>
              <w:t xml:space="preserve"> Describe how social determinants of health directly impact people with disabilities (e.g., discrimination, employment, education, transportation, housing, poverty, access to healthcare). </w:t>
            </w:r>
          </w:p>
          <w:p w14:paraId="19C5DFA3" w14:textId="77777777" w:rsidR="00F54473" w:rsidRPr="00F509B8" w:rsidRDefault="00F54473" w:rsidP="004E36DB">
            <w:pPr>
              <w:rPr>
                <w:rFonts w:ascii="Arial" w:eastAsia="Times New Roman" w:hAnsi="Arial" w:cs="Arial"/>
                <w:sz w:val="22"/>
                <w:szCs w:val="22"/>
              </w:rPr>
            </w:pPr>
          </w:p>
          <w:p w14:paraId="5E9BFAD3" w14:textId="572139F1"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2.7</w:t>
            </w:r>
            <w:r w:rsidRPr="00F509B8">
              <w:rPr>
                <w:rFonts w:ascii="Arial" w:hAnsi="Arial" w:cs="Arial"/>
                <w:sz w:val="22"/>
                <w:szCs w:val="22"/>
              </w:rPr>
              <w:t xml:space="preserve"> People with disabilities have many cultural identities including race, ethnicity, primary language, sexual orientation, gender identity, geographic residence (urban versus rural), and values and beliefs about health, well-being, and function. Describe healthcare practices that demonstrate sensitivity and respect for diverse cultural backgrounds. </w:t>
            </w:r>
          </w:p>
          <w:p w14:paraId="30B8C890" w14:textId="77777777" w:rsidR="00F54473" w:rsidRPr="00F509B8" w:rsidRDefault="00F54473" w:rsidP="004E36DB">
            <w:pPr>
              <w:pStyle w:val="NormalWeb"/>
              <w:spacing w:before="0" w:beforeAutospacing="0" w:after="0" w:afterAutospacing="0"/>
              <w:rPr>
                <w:rFonts w:ascii="Arial" w:hAnsi="Arial" w:cs="Arial"/>
                <w:sz w:val="22"/>
                <w:szCs w:val="22"/>
              </w:rPr>
            </w:pPr>
          </w:p>
          <w:p w14:paraId="20F258A8" w14:textId="3BF31960"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2.8</w:t>
            </w:r>
            <w:r w:rsidRPr="00F509B8">
              <w:rPr>
                <w:rFonts w:ascii="Arial" w:hAnsi="Arial" w:cs="Arial"/>
                <w:sz w:val="22"/>
                <w:szCs w:val="22"/>
              </w:rPr>
              <w:t xml:space="preserve"> Consider and discuss social determinants of health (including socioeconomic factors, cultural background, finances, insurance coverage, availability/access to personal support systems) in clinical decision making and the provision of care. </w:t>
            </w:r>
          </w:p>
          <w:p w14:paraId="78214247" w14:textId="77777777" w:rsidR="00F54473" w:rsidRPr="00F509B8" w:rsidRDefault="00F54473" w:rsidP="004E36DB">
            <w:pPr>
              <w:pStyle w:val="NormalWeb"/>
              <w:spacing w:before="0" w:beforeAutospacing="0" w:after="0" w:afterAutospacing="0"/>
              <w:rPr>
                <w:rFonts w:ascii="Arial" w:hAnsi="Arial" w:cs="Arial"/>
                <w:sz w:val="22"/>
                <w:szCs w:val="22"/>
              </w:rPr>
            </w:pPr>
          </w:p>
          <w:p w14:paraId="090E3D24" w14:textId="2EF885CB"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5.4</w:t>
            </w:r>
            <w:r w:rsidRPr="00F509B8">
              <w:rPr>
                <w:rFonts w:ascii="Arial" w:hAnsi="Arial" w:cs="Arial"/>
                <w:sz w:val="22"/>
                <w:szCs w:val="22"/>
              </w:rPr>
              <w:t xml:space="preserve"> The capacity to respond competently to a patient’s language, race, ethnicity, sexual orientation, gender, gender identify and expression, health literacy, and other cultural factors is essential to clinical assessment. Demonstrate awareness of the impact of intersecting marginalized social identities, such as race, ethnicity, and disability, in the context of healthcare. </w:t>
            </w:r>
          </w:p>
          <w:p w14:paraId="0F319B16" w14:textId="77777777" w:rsidR="00F54473" w:rsidRPr="00F509B8" w:rsidRDefault="00F54473" w:rsidP="004E36DB">
            <w:pPr>
              <w:pStyle w:val="NormalWeb"/>
              <w:spacing w:before="0" w:beforeAutospacing="0" w:after="0" w:afterAutospacing="0"/>
              <w:rPr>
                <w:rFonts w:ascii="Arial" w:hAnsi="Arial" w:cs="Arial"/>
                <w:sz w:val="22"/>
                <w:szCs w:val="22"/>
              </w:rPr>
            </w:pPr>
          </w:p>
          <w:p w14:paraId="39CAA2BF" w14:textId="77777777"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5.13</w:t>
            </w:r>
            <w:r w:rsidRPr="00F509B8">
              <w:rPr>
                <w:rFonts w:ascii="Arial" w:hAnsi="Arial" w:cs="Arial"/>
                <w:sz w:val="22"/>
                <w:szCs w:val="22"/>
              </w:rPr>
              <w:t xml:space="preserve"> Assess the physical environment of people with disabilities, recognizing that the patient’s socioeconomic status is a determinant of his/her functioning and independence and also affects health and safety. </w:t>
            </w:r>
          </w:p>
          <w:p w14:paraId="27C3FBF8" w14:textId="77777777" w:rsidR="00F31A66" w:rsidRPr="00F509B8" w:rsidRDefault="00F31A66" w:rsidP="004E36DB">
            <w:pPr>
              <w:rPr>
                <w:rFonts w:ascii="Arial" w:hAnsi="Arial" w:cs="Arial"/>
                <w:sz w:val="22"/>
                <w:szCs w:val="22"/>
              </w:rPr>
            </w:pPr>
          </w:p>
        </w:tc>
      </w:tr>
      <w:tr w:rsidR="00F31A66" w:rsidRPr="00F509B8" w14:paraId="2F4085F9" w14:textId="77777777" w:rsidTr="00CC7F3C">
        <w:tc>
          <w:tcPr>
            <w:tcW w:w="2875" w:type="dxa"/>
          </w:tcPr>
          <w:p w14:paraId="14D4E554" w14:textId="77777777" w:rsidR="00F31A66" w:rsidRPr="00F509B8" w:rsidRDefault="00F31A66" w:rsidP="004E36DB">
            <w:pPr>
              <w:rPr>
                <w:rFonts w:ascii="Arial" w:hAnsi="Arial" w:cs="Arial"/>
                <w:color w:val="000000" w:themeColor="text1"/>
                <w:sz w:val="22"/>
                <w:szCs w:val="22"/>
              </w:rPr>
            </w:pPr>
            <w:r w:rsidRPr="00F509B8">
              <w:rPr>
                <w:rFonts w:ascii="Arial" w:hAnsi="Arial" w:cs="Arial"/>
                <w:b/>
                <w:bCs/>
                <w:color w:val="000000" w:themeColor="text1"/>
                <w:sz w:val="22"/>
                <w:szCs w:val="22"/>
              </w:rPr>
              <w:t>8)</w:t>
            </w:r>
            <w:r w:rsidRPr="00F509B8">
              <w:rPr>
                <w:rFonts w:ascii="Arial" w:hAnsi="Arial" w:cs="Arial"/>
                <w:color w:val="000000" w:themeColor="text1"/>
                <w:sz w:val="22"/>
                <w:szCs w:val="22"/>
              </w:rPr>
              <w:t xml:space="preserve"> My medical school training has provided me with the knowledge necessary to provide high quality, comprehensive health care for people with </w:t>
            </w:r>
            <w:r w:rsidRPr="00F509B8">
              <w:rPr>
                <w:rFonts w:ascii="Arial" w:hAnsi="Arial" w:cs="Arial"/>
                <w:color w:val="000000" w:themeColor="text1"/>
                <w:sz w:val="22"/>
                <w:szCs w:val="22"/>
              </w:rPr>
              <w:lastRenderedPageBreak/>
              <w:t xml:space="preserve">disabilities in my future practice. </w:t>
            </w:r>
          </w:p>
          <w:p w14:paraId="466E9285" w14:textId="77777777" w:rsidR="00F31A66" w:rsidRPr="00F509B8" w:rsidRDefault="00F31A66" w:rsidP="004E36DB">
            <w:pPr>
              <w:rPr>
                <w:rFonts w:ascii="Arial" w:hAnsi="Arial" w:cs="Arial"/>
                <w:sz w:val="22"/>
                <w:szCs w:val="22"/>
              </w:rPr>
            </w:pPr>
          </w:p>
        </w:tc>
        <w:tc>
          <w:tcPr>
            <w:tcW w:w="7830" w:type="dxa"/>
          </w:tcPr>
          <w:p w14:paraId="2AEA6E58" w14:textId="77777777"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lastRenderedPageBreak/>
              <w:t>CC 3.7</w:t>
            </w:r>
            <w:r w:rsidRPr="00F509B8">
              <w:rPr>
                <w:rFonts w:ascii="Arial" w:hAnsi="Arial" w:cs="Arial"/>
                <w:sz w:val="22"/>
                <w:szCs w:val="22"/>
              </w:rPr>
              <w:t xml:space="preserve"> Providers recognize their own need for further training and/or skill development in caring for patients with disabilities and take action to address those needs based on current best practices. </w:t>
            </w:r>
          </w:p>
          <w:p w14:paraId="1AF7CB57" w14:textId="77777777" w:rsidR="00F31A66" w:rsidRPr="00F509B8" w:rsidRDefault="00F31A66" w:rsidP="004E36DB">
            <w:pPr>
              <w:rPr>
                <w:rFonts w:ascii="Arial" w:hAnsi="Arial" w:cs="Arial"/>
                <w:sz w:val="22"/>
                <w:szCs w:val="22"/>
              </w:rPr>
            </w:pPr>
          </w:p>
        </w:tc>
      </w:tr>
      <w:tr w:rsidR="00F31A66" w:rsidRPr="00F509B8" w14:paraId="15F51B8D" w14:textId="77777777" w:rsidTr="00CC7F3C">
        <w:tc>
          <w:tcPr>
            <w:tcW w:w="2875" w:type="dxa"/>
          </w:tcPr>
          <w:p w14:paraId="5960723A" w14:textId="77777777" w:rsidR="00F31A66" w:rsidRPr="00F509B8" w:rsidRDefault="00F31A66" w:rsidP="004E36DB">
            <w:pPr>
              <w:rPr>
                <w:rFonts w:ascii="Arial" w:hAnsi="Arial" w:cs="Arial"/>
                <w:color w:val="000000" w:themeColor="text1"/>
                <w:sz w:val="22"/>
                <w:szCs w:val="22"/>
              </w:rPr>
            </w:pPr>
            <w:r w:rsidRPr="00F509B8">
              <w:rPr>
                <w:rFonts w:ascii="Arial" w:hAnsi="Arial" w:cs="Arial"/>
                <w:b/>
                <w:bCs/>
                <w:color w:val="000000" w:themeColor="text1"/>
                <w:sz w:val="22"/>
                <w:szCs w:val="22"/>
              </w:rPr>
              <w:t>9)</w:t>
            </w:r>
            <w:r w:rsidRPr="00F509B8">
              <w:rPr>
                <w:rFonts w:ascii="Arial" w:hAnsi="Arial" w:cs="Arial"/>
                <w:color w:val="000000" w:themeColor="text1"/>
                <w:sz w:val="22"/>
                <w:szCs w:val="22"/>
              </w:rPr>
              <w:t xml:space="preserve"> I need to learn more about how to provide high quality, comprehensive health care for people with disabilities in my future practice. </w:t>
            </w:r>
          </w:p>
          <w:p w14:paraId="640B13EE" w14:textId="77777777" w:rsidR="00F31A66" w:rsidRPr="00F509B8" w:rsidRDefault="00F31A66" w:rsidP="004E36DB">
            <w:pPr>
              <w:rPr>
                <w:rFonts w:ascii="Arial" w:hAnsi="Arial" w:cs="Arial"/>
                <w:sz w:val="22"/>
                <w:szCs w:val="22"/>
              </w:rPr>
            </w:pPr>
          </w:p>
        </w:tc>
        <w:tc>
          <w:tcPr>
            <w:tcW w:w="7830" w:type="dxa"/>
          </w:tcPr>
          <w:p w14:paraId="2477A554" w14:textId="0FFFD86A" w:rsidR="00210D8F" w:rsidRPr="00F509B8" w:rsidRDefault="00210D8F"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3.7</w:t>
            </w:r>
            <w:r w:rsidRPr="00F509B8">
              <w:rPr>
                <w:rFonts w:ascii="Arial" w:hAnsi="Arial" w:cs="Arial"/>
                <w:sz w:val="22"/>
                <w:szCs w:val="22"/>
              </w:rPr>
              <w:t xml:space="preserve"> Providers recognize their own need for further training and/or skill development in caring for patients with disabilities and take action to address those needs based on current best practices. </w:t>
            </w:r>
          </w:p>
          <w:p w14:paraId="651E08D0" w14:textId="4C44F724" w:rsidR="00F54473" w:rsidRPr="00F509B8" w:rsidRDefault="00F54473" w:rsidP="004E36DB">
            <w:pPr>
              <w:pStyle w:val="NormalWeb"/>
              <w:spacing w:before="0" w:beforeAutospacing="0" w:after="0" w:afterAutospacing="0"/>
              <w:rPr>
                <w:rFonts w:ascii="Arial" w:hAnsi="Arial" w:cs="Arial"/>
                <w:sz w:val="22"/>
                <w:szCs w:val="22"/>
              </w:rPr>
            </w:pPr>
          </w:p>
          <w:p w14:paraId="3DD2C388" w14:textId="77777777" w:rsidR="00F54473" w:rsidRPr="00F509B8" w:rsidRDefault="00F54473"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6.6</w:t>
            </w:r>
            <w:r w:rsidRPr="00F509B8">
              <w:rPr>
                <w:rFonts w:ascii="Arial" w:hAnsi="Arial" w:cs="Arial"/>
                <w:sz w:val="22"/>
                <w:szCs w:val="22"/>
              </w:rPr>
              <w:t xml:space="preserve"> Identify policy, practice, and systems changes essential to providing optimal health supports and services for people with disabilities.</w:t>
            </w:r>
          </w:p>
          <w:p w14:paraId="18086AC7" w14:textId="77777777" w:rsidR="00F31A66" w:rsidRPr="00F509B8" w:rsidRDefault="00F31A66" w:rsidP="004E36DB">
            <w:pPr>
              <w:rPr>
                <w:rFonts w:ascii="Arial" w:hAnsi="Arial" w:cs="Arial"/>
                <w:sz w:val="22"/>
                <w:szCs w:val="22"/>
              </w:rPr>
            </w:pPr>
          </w:p>
        </w:tc>
      </w:tr>
      <w:tr w:rsidR="00F31A66" w:rsidRPr="00F509B8" w14:paraId="078A3B94" w14:textId="77777777" w:rsidTr="00CC7F3C">
        <w:tc>
          <w:tcPr>
            <w:tcW w:w="2875" w:type="dxa"/>
          </w:tcPr>
          <w:p w14:paraId="772EC018" w14:textId="77777777" w:rsidR="00F31A66" w:rsidRPr="00F509B8" w:rsidRDefault="00F31A66" w:rsidP="004E36DB">
            <w:pPr>
              <w:rPr>
                <w:rFonts w:ascii="Arial" w:hAnsi="Arial" w:cs="Arial"/>
                <w:color w:val="000000" w:themeColor="text1"/>
                <w:sz w:val="22"/>
                <w:szCs w:val="22"/>
              </w:rPr>
            </w:pPr>
            <w:r w:rsidRPr="00F509B8">
              <w:rPr>
                <w:rFonts w:ascii="Arial" w:hAnsi="Arial" w:cs="Arial"/>
                <w:b/>
                <w:bCs/>
                <w:color w:val="000000" w:themeColor="text1"/>
                <w:sz w:val="22"/>
                <w:szCs w:val="22"/>
              </w:rPr>
              <w:t>10)</w:t>
            </w:r>
            <w:r w:rsidRPr="00F509B8">
              <w:rPr>
                <w:rFonts w:ascii="Arial" w:hAnsi="Arial" w:cs="Arial"/>
                <w:color w:val="000000" w:themeColor="text1"/>
                <w:sz w:val="22"/>
                <w:szCs w:val="22"/>
              </w:rPr>
              <w:t xml:space="preserve"> During medical school, I learned from a faculty member with a disability.</w:t>
            </w:r>
          </w:p>
          <w:p w14:paraId="578C4AAF" w14:textId="77777777" w:rsidR="00F31A66" w:rsidRPr="00F509B8" w:rsidRDefault="00F31A66" w:rsidP="004E36DB">
            <w:pPr>
              <w:rPr>
                <w:rFonts w:ascii="Arial" w:hAnsi="Arial" w:cs="Arial"/>
                <w:sz w:val="22"/>
                <w:szCs w:val="22"/>
              </w:rPr>
            </w:pPr>
          </w:p>
        </w:tc>
        <w:tc>
          <w:tcPr>
            <w:tcW w:w="7830" w:type="dxa"/>
          </w:tcPr>
          <w:p w14:paraId="76F9E130" w14:textId="77777777" w:rsidR="0050050C" w:rsidRPr="00F509B8" w:rsidRDefault="0050050C" w:rsidP="0050050C">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2.1</w:t>
            </w:r>
            <w:r w:rsidRPr="00F509B8">
              <w:rPr>
                <w:rFonts w:ascii="Arial" w:hAnsi="Arial" w:cs="Arial"/>
                <w:sz w:val="22"/>
                <w:szCs w:val="22"/>
              </w:rPr>
              <w:t xml:space="preserve"> Explore and mitigate one’s own implicit biases and avoid making assumptions about a person’s abilities or lack of abilities and lifestyle. </w:t>
            </w:r>
          </w:p>
          <w:p w14:paraId="6B40D95C" w14:textId="77777777" w:rsidR="0050050C" w:rsidRPr="00F509B8" w:rsidRDefault="0050050C" w:rsidP="0050050C">
            <w:pPr>
              <w:pStyle w:val="NormalWeb"/>
              <w:spacing w:before="0" w:beforeAutospacing="0" w:after="0" w:afterAutospacing="0"/>
              <w:rPr>
                <w:rFonts w:ascii="Arial" w:hAnsi="Arial" w:cs="Arial"/>
                <w:sz w:val="22"/>
                <w:szCs w:val="22"/>
              </w:rPr>
            </w:pPr>
          </w:p>
          <w:p w14:paraId="31DF800E" w14:textId="77777777" w:rsidR="0050050C" w:rsidRPr="00F509B8" w:rsidRDefault="0050050C" w:rsidP="0050050C">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2.2</w:t>
            </w:r>
            <w:r w:rsidRPr="00F509B8">
              <w:rPr>
                <w:rFonts w:ascii="Arial" w:hAnsi="Arial" w:cs="Arial"/>
                <w:sz w:val="22"/>
                <w:szCs w:val="22"/>
              </w:rPr>
              <w:t xml:space="preserve"> Treat all patients, regardless of disability and functional status, with respect and humility. </w:t>
            </w:r>
          </w:p>
          <w:p w14:paraId="6D4B25E6" w14:textId="77777777" w:rsidR="0050050C" w:rsidRPr="00F509B8" w:rsidRDefault="0050050C" w:rsidP="00D501EE">
            <w:pPr>
              <w:pStyle w:val="NormalWeb"/>
              <w:spacing w:before="0" w:beforeAutospacing="0" w:after="0" w:afterAutospacing="0"/>
              <w:rPr>
                <w:rFonts w:ascii="Arial" w:hAnsi="Arial" w:cs="Arial"/>
                <w:b/>
                <w:bCs/>
                <w:sz w:val="22"/>
                <w:szCs w:val="22"/>
              </w:rPr>
            </w:pPr>
          </w:p>
          <w:p w14:paraId="3A8EA414" w14:textId="20A822C8" w:rsidR="00D501EE" w:rsidRPr="00F509B8" w:rsidRDefault="00D501EE" w:rsidP="00D501EE">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2.7</w:t>
            </w:r>
            <w:r w:rsidRPr="00F509B8">
              <w:rPr>
                <w:rFonts w:ascii="Arial" w:hAnsi="Arial" w:cs="Arial"/>
                <w:sz w:val="22"/>
                <w:szCs w:val="22"/>
              </w:rPr>
              <w:t xml:space="preserve"> People with disabilities have many cultural identities including race, ethnicity, primary language, sexual orientation, gender identity, geographic residence (urban versus rural), and values and beliefs about health, well-being, and function. Describe healthcare practices that demonstrate sensitivity and respect for diverse cultural backgrounds. </w:t>
            </w:r>
          </w:p>
          <w:p w14:paraId="0F047F27" w14:textId="77777777" w:rsidR="00D501EE" w:rsidRPr="00F509B8" w:rsidRDefault="00D501EE" w:rsidP="004E36DB">
            <w:pPr>
              <w:pStyle w:val="NormalWeb"/>
              <w:spacing w:before="0" w:beforeAutospacing="0" w:after="0" w:afterAutospacing="0"/>
              <w:rPr>
                <w:rFonts w:ascii="Arial" w:hAnsi="Arial" w:cs="Arial"/>
                <w:b/>
                <w:bCs/>
                <w:sz w:val="22"/>
                <w:szCs w:val="22"/>
              </w:rPr>
            </w:pPr>
          </w:p>
          <w:p w14:paraId="1E029B7C" w14:textId="3714DEA5" w:rsidR="00F31A66" w:rsidRPr="00F509B8" w:rsidRDefault="00F31A66" w:rsidP="004E36DB">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2.9</w:t>
            </w:r>
            <w:r w:rsidRPr="00F509B8">
              <w:rPr>
                <w:rFonts w:ascii="Arial" w:hAnsi="Arial" w:cs="Arial"/>
                <w:sz w:val="22"/>
                <w:szCs w:val="22"/>
              </w:rPr>
              <w:t xml:space="preserve"> Understand that people with disabilities may consider their devices and equipment to be an extension of their person. Consult patients before interacting with such equipment (e.g., wheelchair, assistive communication device, crutches, service animal, etc.). </w:t>
            </w:r>
          </w:p>
          <w:p w14:paraId="36AE2254" w14:textId="5167C7CE" w:rsidR="005D4F9E" w:rsidRPr="00F509B8" w:rsidRDefault="005D4F9E" w:rsidP="004E36DB">
            <w:pPr>
              <w:pStyle w:val="NormalWeb"/>
              <w:spacing w:before="0" w:beforeAutospacing="0" w:after="0" w:afterAutospacing="0"/>
              <w:rPr>
                <w:rFonts w:ascii="Arial" w:hAnsi="Arial" w:cs="Arial"/>
                <w:sz w:val="22"/>
                <w:szCs w:val="22"/>
              </w:rPr>
            </w:pPr>
          </w:p>
          <w:p w14:paraId="7C428D0A" w14:textId="77777777" w:rsidR="005D4F9E" w:rsidRPr="00F509B8" w:rsidRDefault="005D4F9E" w:rsidP="005D4F9E">
            <w:pPr>
              <w:pStyle w:val="NormalWeb"/>
              <w:spacing w:before="0" w:beforeAutospacing="0" w:after="0" w:afterAutospacing="0"/>
              <w:rPr>
                <w:rFonts w:ascii="Arial" w:hAnsi="Arial" w:cs="Arial"/>
                <w:sz w:val="22"/>
                <w:szCs w:val="22"/>
              </w:rPr>
            </w:pPr>
            <w:r w:rsidRPr="00F509B8">
              <w:rPr>
                <w:rFonts w:ascii="Arial" w:hAnsi="Arial" w:cs="Arial"/>
                <w:b/>
                <w:bCs/>
                <w:sz w:val="22"/>
                <w:szCs w:val="22"/>
              </w:rPr>
              <w:t>CC 5.1</w:t>
            </w:r>
            <w:r w:rsidRPr="00F509B8">
              <w:rPr>
                <w:rFonts w:ascii="Arial" w:hAnsi="Arial" w:cs="Arial"/>
                <w:sz w:val="22"/>
                <w:szCs w:val="22"/>
              </w:rPr>
              <w:t xml:space="preserve"> Understand that the patient with disabilities should be the primary source of information regarding their care. </w:t>
            </w:r>
          </w:p>
          <w:p w14:paraId="4C80E2D1" w14:textId="6513AE4D" w:rsidR="00210D8F" w:rsidRPr="00F509B8" w:rsidRDefault="00210D8F" w:rsidP="004E36DB">
            <w:pPr>
              <w:pStyle w:val="NormalWeb"/>
              <w:spacing w:before="0" w:beforeAutospacing="0" w:after="0" w:afterAutospacing="0"/>
              <w:rPr>
                <w:rFonts w:ascii="Arial" w:hAnsi="Arial" w:cs="Arial"/>
                <w:sz w:val="22"/>
                <w:szCs w:val="22"/>
              </w:rPr>
            </w:pPr>
          </w:p>
        </w:tc>
      </w:tr>
    </w:tbl>
    <w:p w14:paraId="78478C4F" w14:textId="61699A56" w:rsidR="00F31A66" w:rsidRPr="00F509B8" w:rsidRDefault="00F31A66" w:rsidP="004E36DB">
      <w:pPr>
        <w:rPr>
          <w:rFonts w:ascii="Arial" w:hAnsi="Arial" w:cs="Arial"/>
          <w:sz w:val="22"/>
          <w:szCs w:val="22"/>
        </w:rPr>
      </w:pPr>
    </w:p>
    <w:p w14:paraId="62E4BCDF" w14:textId="77777777" w:rsidR="00F509B8" w:rsidRPr="00F509B8" w:rsidRDefault="00F509B8" w:rsidP="00F509B8">
      <w:pPr>
        <w:pStyle w:val="ListParagraph"/>
        <w:numPr>
          <w:ilvl w:val="0"/>
          <w:numId w:val="5"/>
        </w:numPr>
        <w:spacing w:before="100" w:beforeAutospacing="1" w:after="100" w:afterAutospacing="1"/>
        <w:rPr>
          <w:rFonts w:ascii="Arial" w:eastAsia="Times New Roman" w:hAnsi="Arial" w:cs="Arial"/>
          <w:sz w:val="22"/>
          <w:szCs w:val="22"/>
        </w:rPr>
      </w:pPr>
      <w:r w:rsidRPr="00F509B8">
        <w:rPr>
          <w:rFonts w:ascii="Arial" w:eastAsia="Times New Roman" w:hAnsi="Arial" w:cs="Arial"/>
          <w:sz w:val="22"/>
          <w:szCs w:val="22"/>
        </w:rPr>
        <w:t xml:space="preserve">Alliance for Disability in Health Care Education. (2019). </w:t>
      </w:r>
      <w:r w:rsidRPr="00F509B8">
        <w:rPr>
          <w:rFonts w:ascii="Arial" w:eastAsia="Times New Roman" w:hAnsi="Arial" w:cs="Arial"/>
          <w:i/>
          <w:iCs/>
          <w:sz w:val="22"/>
          <w:szCs w:val="22"/>
        </w:rPr>
        <w:t xml:space="preserve">Core Competencies on Disability for Health </w:t>
      </w:r>
      <w:proofErr w:type="spellStart"/>
      <w:r w:rsidRPr="00F509B8">
        <w:rPr>
          <w:rFonts w:ascii="Arial" w:eastAsia="Times New Roman" w:hAnsi="Arial" w:cs="Arial"/>
          <w:i/>
          <w:iCs/>
          <w:sz w:val="22"/>
          <w:szCs w:val="22"/>
        </w:rPr>
        <w:t>CareEducation</w:t>
      </w:r>
      <w:proofErr w:type="spellEnd"/>
      <w:r w:rsidRPr="00F509B8">
        <w:rPr>
          <w:rFonts w:ascii="Arial" w:eastAsia="Times New Roman" w:hAnsi="Arial" w:cs="Arial"/>
          <w:sz w:val="22"/>
          <w:szCs w:val="22"/>
        </w:rPr>
        <w:t xml:space="preserve">. Peapack, NJ: Alliance for Disability in Health Care Education. </w:t>
      </w:r>
      <w:r w:rsidRPr="00F509B8">
        <w:rPr>
          <w:rFonts w:ascii="Arial" w:eastAsia="Times New Roman" w:hAnsi="Arial" w:cs="Arial"/>
          <w:color w:val="0000FF"/>
          <w:sz w:val="22"/>
          <w:szCs w:val="22"/>
        </w:rPr>
        <w:t xml:space="preserve">http://www.adhce.org/ </w:t>
      </w:r>
    </w:p>
    <w:p w14:paraId="2B52D213" w14:textId="3FCF932A" w:rsidR="00F509B8" w:rsidRPr="00F509B8" w:rsidRDefault="00F509B8" w:rsidP="00F509B8">
      <w:pPr>
        <w:pStyle w:val="ListParagraph"/>
        <w:rPr>
          <w:sz w:val="22"/>
          <w:szCs w:val="22"/>
        </w:rPr>
      </w:pPr>
    </w:p>
    <w:sectPr w:rsidR="00F509B8" w:rsidRPr="00F509B8" w:rsidSect="00CC7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C9F"/>
    <w:multiLevelType w:val="multilevel"/>
    <w:tmpl w:val="B89CB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F0110"/>
    <w:multiLevelType w:val="hybridMultilevel"/>
    <w:tmpl w:val="01A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D4DEA"/>
    <w:multiLevelType w:val="hybridMultilevel"/>
    <w:tmpl w:val="B41C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11C06"/>
    <w:multiLevelType w:val="hybridMultilevel"/>
    <w:tmpl w:val="204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1614A"/>
    <w:multiLevelType w:val="hybridMultilevel"/>
    <w:tmpl w:val="9C62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25A8C"/>
    <w:multiLevelType w:val="hybridMultilevel"/>
    <w:tmpl w:val="0D54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A6957"/>
    <w:multiLevelType w:val="hybridMultilevel"/>
    <w:tmpl w:val="D96A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0D"/>
    <w:rsid w:val="00123D66"/>
    <w:rsid w:val="001E4F84"/>
    <w:rsid w:val="00210D8F"/>
    <w:rsid w:val="00241F2F"/>
    <w:rsid w:val="00256A5A"/>
    <w:rsid w:val="0029664A"/>
    <w:rsid w:val="00425631"/>
    <w:rsid w:val="00456AE1"/>
    <w:rsid w:val="00494193"/>
    <w:rsid w:val="004E36DB"/>
    <w:rsid w:val="0050050C"/>
    <w:rsid w:val="005D4F9E"/>
    <w:rsid w:val="00613ED2"/>
    <w:rsid w:val="00806046"/>
    <w:rsid w:val="00853B5A"/>
    <w:rsid w:val="008E2D97"/>
    <w:rsid w:val="00AA69DD"/>
    <w:rsid w:val="00AF72B6"/>
    <w:rsid w:val="00CC7F3C"/>
    <w:rsid w:val="00D501EE"/>
    <w:rsid w:val="00DB7C0D"/>
    <w:rsid w:val="00F03C38"/>
    <w:rsid w:val="00F14FE6"/>
    <w:rsid w:val="00F31A66"/>
    <w:rsid w:val="00F509B8"/>
    <w:rsid w:val="00F5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A46F0"/>
  <w15:chartTrackingRefBased/>
  <w15:docId w15:val="{2B861619-E2A8-344B-AAF2-FE9CFFB2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C0D"/>
    <w:pPr>
      <w:ind w:left="720"/>
      <w:contextualSpacing/>
    </w:pPr>
  </w:style>
  <w:style w:type="paragraph" w:styleId="NormalWeb">
    <w:name w:val="Normal (Web)"/>
    <w:basedOn w:val="Normal"/>
    <w:uiPriority w:val="99"/>
    <w:unhideWhenUsed/>
    <w:rsid w:val="002966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6458">
      <w:bodyDiv w:val="1"/>
      <w:marLeft w:val="0"/>
      <w:marRight w:val="0"/>
      <w:marTop w:val="0"/>
      <w:marBottom w:val="0"/>
      <w:divBdr>
        <w:top w:val="none" w:sz="0" w:space="0" w:color="auto"/>
        <w:left w:val="none" w:sz="0" w:space="0" w:color="auto"/>
        <w:bottom w:val="none" w:sz="0" w:space="0" w:color="auto"/>
        <w:right w:val="none" w:sz="0" w:space="0" w:color="auto"/>
      </w:divBdr>
      <w:divsChild>
        <w:div w:id="232812295">
          <w:marLeft w:val="0"/>
          <w:marRight w:val="0"/>
          <w:marTop w:val="0"/>
          <w:marBottom w:val="0"/>
          <w:divBdr>
            <w:top w:val="none" w:sz="0" w:space="0" w:color="auto"/>
            <w:left w:val="none" w:sz="0" w:space="0" w:color="auto"/>
            <w:bottom w:val="none" w:sz="0" w:space="0" w:color="auto"/>
            <w:right w:val="none" w:sz="0" w:space="0" w:color="auto"/>
          </w:divBdr>
          <w:divsChild>
            <w:div w:id="228347449">
              <w:marLeft w:val="0"/>
              <w:marRight w:val="0"/>
              <w:marTop w:val="0"/>
              <w:marBottom w:val="0"/>
              <w:divBdr>
                <w:top w:val="none" w:sz="0" w:space="0" w:color="auto"/>
                <w:left w:val="none" w:sz="0" w:space="0" w:color="auto"/>
                <w:bottom w:val="none" w:sz="0" w:space="0" w:color="auto"/>
                <w:right w:val="none" w:sz="0" w:space="0" w:color="auto"/>
              </w:divBdr>
              <w:divsChild>
                <w:div w:id="175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97123">
      <w:bodyDiv w:val="1"/>
      <w:marLeft w:val="0"/>
      <w:marRight w:val="0"/>
      <w:marTop w:val="0"/>
      <w:marBottom w:val="0"/>
      <w:divBdr>
        <w:top w:val="none" w:sz="0" w:space="0" w:color="auto"/>
        <w:left w:val="none" w:sz="0" w:space="0" w:color="auto"/>
        <w:bottom w:val="none" w:sz="0" w:space="0" w:color="auto"/>
        <w:right w:val="none" w:sz="0" w:space="0" w:color="auto"/>
      </w:divBdr>
      <w:divsChild>
        <w:div w:id="1970276369">
          <w:marLeft w:val="0"/>
          <w:marRight w:val="0"/>
          <w:marTop w:val="0"/>
          <w:marBottom w:val="0"/>
          <w:divBdr>
            <w:top w:val="none" w:sz="0" w:space="0" w:color="auto"/>
            <w:left w:val="none" w:sz="0" w:space="0" w:color="auto"/>
            <w:bottom w:val="none" w:sz="0" w:space="0" w:color="auto"/>
            <w:right w:val="none" w:sz="0" w:space="0" w:color="auto"/>
          </w:divBdr>
          <w:divsChild>
            <w:div w:id="955480863">
              <w:marLeft w:val="0"/>
              <w:marRight w:val="0"/>
              <w:marTop w:val="0"/>
              <w:marBottom w:val="0"/>
              <w:divBdr>
                <w:top w:val="none" w:sz="0" w:space="0" w:color="auto"/>
                <w:left w:val="none" w:sz="0" w:space="0" w:color="auto"/>
                <w:bottom w:val="none" w:sz="0" w:space="0" w:color="auto"/>
                <w:right w:val="none" w:sz="0" w:space="0" w:color="auto"/>
              </w:divBdr>
              <w:divsChild>
                <w:div w:id="16018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3114">
      <w:bodyDiv w:val="1"/>
      <w:marLeft w:val="0"/>
      <w:marRight w:val="0"/>
      <w:marTop w:val="0"/>
      <w:marBottom w:val="0"/>
      <w:divBdr>
        <w:top w:val="none" w:sz="0" w:space="0" w:color="auto"/>
        <w:left w:val="none" w:sz="0" w:space="0" w:color="auto"/>
        <w:bottom w:val="none" w:sz="0" w:space="0" w:color="auto"/>
        <w:right w:val="none" w:sz="0" w:space="0" w:color="auto"/>
      </w:divBdr>
      <w:divsChild>
        <w:div w:id="758600694">
          <w:marLeft w:val="0"/>
          <w:marRight w:val="0"/>
          <w:marTop w:val="0"/>
          <w:marBottom w:val="0"/>
          <w:divBdr>
            <w:top w:val="none" w:sz="0" w:space="0" w:color="auto"/>
            <w:left w:val="none" w:sz="0" w:space="0" w:color="auto"/>
            <w:bottom w:val="none" w:sz="0" w:space="0" w:color="auto"/>
            <w:right w:val="none" w:sz="0" w:space="0" w:color="auto"/>
          </w:divBdr>
          <w:divsChild>
            <w:div w:id="80029463">
              <w:marLeft w:val="0"/>
              <w:marRight w:val="0"/>
              <w:marTop w:val="0"/>
              <w:marBottom w:val="0"/>
              <w:divBdr>
                <w:top w:val="none" w:sz="0" w:space="0" w:color="auto"/>
                <w:left w:val="none" w:sz="0" w:space="0" w:color="auto"/>
                <w:bottom w:val="none" w:sz="0" w:space="0" w:color="auto"/>
                <w:right w:val="none" w:sz="0" w:space="0" w:color="auto"/>
              </w:divBdr>
              <w:divsChild>
                <w:div w:id="3339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7258">
      <w:bodyDiv w:val="1"/>
      <w:marLeft w:val="0"/>
      <w:marRight w:val="0"/>
      <w:marTop w:val="0"/>
      <w:marBottom w:val="0"/>
      <w:divBdr>
        <w:top w:val="none" w:sz="0" w:space="0" w:color="auto"/>
        <w:left w:val="none" w:sz="0" w:space="0" w:color="auto"/>
        <w:bottom w:val="none" w:sz="0" w:space="0" w:color="auto"/>
        <w:right w:val="none" w:sz="0" w:space="0" w:color="auto"/>
      </w:divBdr>
      <w:divsChild>
        <w:div w:id="1738550813">
          <w:marLeft w:val="0"/>
          <w:marRight w:val="0"/>
          <w:marTop w:val="0"/>
          <w:marBottom w:val="0"/>
          <w:divBdr>
            <w:top w:val="none" w:sz="0" w:space="0" w:color="auto"/>
            <w:left w:val="none" w:sz="0" w:space="0" w:color="auto"/>
            <w:bottom w:val="none" w:sz="0" w:space="0" w:color="auto"/>
            <w:right w:val="none" w:sz="0" w:space="0" w:color="auto"/>
          </w:divBdr>
          <w:divsChild>
            <w:div w:id="611282784">
              <w:marLeft w:val="0"/>
              <w:marRight w:val="0"/>
              <w:marTop w:val="0"/>
              <w:marBottom w:val="0"/>
              <w:divBdr>
                <w:top w:val="none" w:sz="0" w:space="0" w:color="auto"/>
                <w:left w:val="none" w:sz="0" w:space="0" w:color="auto"/>
                <w:bottom w:val="none" w:sz="0" w:space="0" w:color="auto"/>
                <w:right w:val="none" w:sz="0" w:space="0" w:color="auto"/>
              </w:divBdr>
              <w:divsChild>
                <w:div w:id="14190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20403">
      <w:bodyDiv w:val="1"/>
      <w:marLeft w:val="0"/>
      <w:marRight w:val="0"/>
      <w:marTop w:val="0"/>
      <w:marBottom w:val="0"/>
      <w:divBdr>
        <w:top w:val="none" w:sz="0" w:space="0" w:color="auto"/>
        <w:left w:val="none" w:sz="0" w:space="0" w:color="auto"/>
        <w:bottom w:val="none" w:sz="0" w:space="0" w:color="auto"/>
        <w:right w:val="none" w:sz="0" w:space="0" w:color="auto"/>
      </w:divBdr>
      <w:divsChild>
        <w:div w:id="104202985">
          <w:marLeft w:val="0"/>
          <w:marRight w:val="0"/>
          <w:marTop w:val="0"/>
          <w:marBottom w:val="0"/>
          <w:divBdr>
            <w:top w:val="none" w:sz="0" w:space="0" w:color="auto"/>
            <w:left w:val="none" w:sz="0" w:space="0" w:color="auto"/>
            <w:bottom w:val="none" w:sz="0" w:space="0" w:color="auto"/>
            <w:right w:val="none" w:sz="0" w:space="0" w:color="auto"/>
          </w:divBdr>
          <w:divsChild>
            <w:div w:id="1590576380">
              <w:marLeft w:val="0"/>
              <w:marRight w:val="0"/>
              <w:marTop w:val="0"/>
              <w:marBottom w:val="0"/>
              <w:divBdr>
                <w:top w:val="none" w:sz="0" w:space="0" w:color="auto"/>
                <w:left w:val="none" w:sz="0" w:space="0" w:color="auto"/>
                <w:bottom w:val="none" w:sz="0" w:space="0" w:color="auto"/>
                <w:right w:val="none" w:sz="0" w:space="0" w:color="auto"/>
              </w:divBdr>
              <w:divsChild>
                <w:div w:id="5442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129">
      <w:bodyDiv w:val="1"/>
      <w:marLeft w:val="0"/>
      <w:marRight w:val="0"/>
      <w:marTop w:val="0"/>
      <w:marBottom w:val="0"/>
      <w:divBdr>
        <w:top w:val="none" w:sz="0" w:space="0" w:color="auto"/>
        <w:left w:val="none" w:sz="0" w:space="0" w:color="auto"/>
        <w:bottom w:val="none" w:sz="0" w:space="0" w:color="auto"/>
        <w:right w:val="none" w:sz="0" w:space="0" w:color="auto"/>
      </w:divBdr>
      <w:divsChild>
        <w:div w:id="1003623530">
          <w:marLeft w:val="0"/>
          <w:marRight w:val="0"/>
          <w:marTop w:val="0"/>
          <w:marBottom w:val="0"/>
          <w:divBdr>
            <w:top w:val="none" w:sz="0" w:space="0" w:color="auto"/>
            <w:left w:val="none" w:sz="0" w:space="0" w:color="auto"/>
            <w:bottom w:val="none" w:sz="0" w:space="0" w:color="auto"/>
            <w:right w:val="none" w:sz="0" w:space="0" w:color="auto"/>
          </w:divBdr>
          <w:divsChild>
            <w:div w:id="1177161380">
              <w:marLeft w:val="0"/>
              <w:marRight w:val="0"/>
              <w:marTop w:val="0"/>
              <w:marBottom w:val="0"/>
              <w:divBdr>
                <w:top w:val="none" w:sz="0" w:space="0" w:color="auto"/>
                <w:left w:val="none" w:sz="0" w:space="0" w:color="auto"/>
                <w:bottom w:val="none" w:sz="0" w:space="0" w:color="auto"/>
                <w:right w:val="none" w:sz="0" w:space="0" w:color="auto"/>
              </w:divBdr>
              <w:divsChild>
                <w:div w:id="16849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0945">
      <w:bodyDiv w:val="1"/>
      <w:marLeft w:val="0"/>
      <w:marRight w:val="0"/>
      <w:marTop w:val="0"/>
      <w:marBottom w:val="0"/>
      <w:divBdr>
        <w:top w:val="none" w:sz="0" w:space="0" w:color="auto"/>
        <w:left w:val="none" w:sz="0" w:space="0" w:color="auto"/>
        <w:bottom w:val="none" w:sz="0" w:space="0" w:color="auto"/>
        <w:right w:val="none" w:sz="0" w:space="0" w:color="auto"/>
      </w:divBdr>
      <w:divsChild>
        <w:div w:id="1301037730">
          <w:marLeft w:val="0"/>
          <w:marRight w:val="0"/>
          <w:marTop w:val="0"/>
          <w:marBottom w:val="0"/>
          <w:divBdr>
            <w:top w:val="none" w:sz="0" w:space="0" w:color="auto"/>
            <w:left w:val="none" w:sz="0" w:space="0" w:color="auto"/>
            <w:bottom w:val="none" w:sz="0" w:space="0" w:color="auto"/>
            <w:right w:val="none" w:sz="0" w:space="0" w:color="auto"/>
          </w:divBdr>
          <w:divsChild>
            <w:div w:id="1412655453">
              <w:marLeft w:val="0"/>
              <w:marRight w:val="0"/>
              <w:marTop w:val="0"/>
              <w:marBottom w:val="0"/>
              <w:divBdr>
                <w:top w:val="none" w:sz="0" w:space="0" w:color="auto"/>
                <w:left w:val="none" w:sz="0" w:space="0" w:color="auto"/>
                <w:bottom w:val="none" w:sz="0" w:space="0" w:color="auto"/>
                <w:right w:val="none" w:sz="0" w:space="0" w:color="auto"/>
              </w:divBdr>
              <w:divsChild>
                <w:div w:id="2100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0999">
      <w:bodyDiv w:val="1"/>
      <w:marLeft w:val="0"/>
      <w:marRight w:val="0"/>
      <w:marTop w:val="0"/>
      <w:marBottom w:val="0"/>
      <w:divBdr>
        <w:top w:val="none" w:sz="0" w:space="0" w:color="auto"/>
        <w:left w:val="none" w:sz="0" w:space="0" w:color="auto"/>
        <w:bottom w:val="none" w:sz="0" w:space="0" w:color="auto"/>
        <w:right w:val="none" w:sz="0" w:space="0" w:color="auto"/>
      </w:divBdr>
      <w:divsChild>
        <w:div w:id="1418594971">
          <w:marLeft w:val="0"/>
          <w:marRight w:val="0"/>
          <w:marTop w:val="0"/>
          <w:marBottom w:val="0"/>
          <w:divBdr>
            <w:top w:val="none" w:sz="0" w:space="0" w:color="auto"/>
            <w:left w:val="none" w:sz="0" w:space="0" w:color="auto"/>
            <w:bottom w:val="none" w:sz="0" w:space="0" w:color="auto"/>
            <w:right w:val="none" w:sz="0" w:space="0" w:color="auto"/>
          </w:divBdr>
          <w:divsChild>
            <w:div w:id="1469779247">
              <w:marLeft w:val="0"/>
              <w:marRight w:val="0"/>
              <w:marTop w:val="0"/>
              <w:marBottom w:val="0"/>
              <w:divBdr>
                <w:top w:val="none" w:sz="0" w:space="0" w:color="auto"/>
                <w:left w:val="none" w:sz="0" w:space="0" w:color="auto"/>
                <w:bottom w:val="none" w:sz="0" w:space="0" w:color="auto"/>
                <w:right w:val="none" w:sz="0" w:space="0" w:color="auto"/>
              </w:divBdr>
              <w:divsChild>
                <w:div w:id="4324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8432">
      <w:bodyDiv w:val="1"/>
      <w:marLeft w:val="0"/>
      <w:marRight w:val="0"/>
      <w:marTop w:val="0"/>
      <w:marBottom w:val="0"/>
      <w:divBdr>
        <w:top w:val="none" w:sz="0" w:space="0" w:color="auto"/>
        <w:left w:val="none" w:sz="0" w:space="0" w:color="auto"/>
        <w:bottom w:val="none" w:sz="0" w:space="0" w:color="auto"/>
        <w:right w:val="none" w:sz="0" w:space="0" w:color="auto"/>
      </w:divBdr>
      <w:divsChild>
        <w:div w:id="1876851003">
          <w:marLeft w:val="0"/>
          <w:marRight w:val="0"/>
          <w:marTop w:val="0"/>
          <w:marBottom w:val="0"/>
          <w:divBdr>
            <w:top w:val="none" w:sz="0" w:space="0" w:color="auto"/>
            <w:left w:val="none" w:sz="0" w:space="0" w:color="auto"/>
            <w:bottom w:val="none" w:sz="0" w:space="0" w:color="auto"/>
            <w:right w:val="none" w:sz="0" w:space="0" w:color="auto"/>
          </w:divBdr>
          <w:divsChild>
            <w:div w:id="262615803">
              <w:marLeft w:val="0"/>
              <w:marRight w:val="0"/>
              <w:marTop w:val="0"/>
              <w:marBottom w:val="0"/>
              <w:divBdr>
                <w:top w:val="none" w:sz="0" w:space="0" w:color="auto"/>
                <w:left w:val="none" w:sz="0" w:space="0" w:color="auto"/>
                <w:bottom w:val="none" w:sz="0" w:space="0" w:color="auto"/>
                <w:right w:val="none" w:sz="0" w:space="0" w:color="auto"/>
              </w:divBdr>
              <w:divsChild>
                <w:div w:id="1881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68191">
      <w:bodyDiv w:val="1"/>
      <w:marLeft w:val="0"/>
      <w:marRight w:val="0"/>
      <w:marTop w:val="0"/>
      <w:marBottom w:val="0"/>
      <w:divBdr>
        <w:top w:val="none" w:sz="0" w:space="0" w:color="auto"/>
        <w:left w:val="none" w:sz="0" w:space="0" w:color="auto"/>
        <w:bottom w:val="none" w:sz="0" w:space="0" w:color="auto"/>
        <w:right w:val="none" w:sz="0" w:space="0" w:color="auto"/>
      </w:divBdr>
      <w:divsChild>
        <w:div w:id="83840835">
          <w:marLeft w:val="0"/>
          <w:marRight w:val="0"/>
          <w:marTop w:val="0"/>
          <w:marBottom w:val="0"/>
          <w:divBdr>
            <w:top w:val="none" w:sz="0" w:space="0" w:color="auto"/>
            <w:left w:val="none" w:sz="0" w:space="0" w:color="auto"/>
            <w:bottom w:val="none" w:sz="0" w:space="0" w:color="auto"/>
            <w:right w:val="none" w:sz="0" w:space="0" w:color="auto"/>
          </w:divBdr>
          <w:divsChild>
            <w:div w:id="694963699">
              <w:marLeft w:val="0"/>
              <w:marRight w:val="0"/>
              <w:marTop w:val="0"/>
              <w:marBottom w:val="0"/>
              <w:divBdr>
                <w:top w:val="none" w:sz="0" w:space="0" w:color="auto"/>
                <w:left w:val="none" w:sz="0" w:space="0" w:color="auto"/>
                <w:bottom w:val="none" w:sz="0" w:space="0" w:color="auto"/>
                <w:right w:val="none" w:sz="0" w:space="0" w:color="auto"/>
              </w:divBdr>
              <w:divsChild>
                <w:div w:id="1028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4006">
      <w:bodyDiv w:val="1"/>
      <w:marLeft w:val="0"/>
      <w:marRight w:val="0"/>
      <w:marTop w:val="0"/>
      <w:marBottom w:val="0"/>
      <w:divBdr>
        <w:top w:val="none" w:sz="0" w:space="0" w:color="auto"/>
        <w:left w:val="none" w:sz="0" w:space="0" w:color="auto"/>
        <w:bottom w:val="none" w:sz="0" w:space="0" w:color="auto"/>
        <w:right w:val="none" w:sz="0" w:space="0" w:color="auto"/>
      </w:divBdr>
      <w:divsChild>
        <w:div w:id="1299188947">
          <w:marLeft w:val="0"/>
          <w:marRight w:val="0"/>
          <w:marTop w:val="0"/>
          <w:marBottom w:val="0"/>
          <w:divBdr>
            <w:top w:val="none" w:sz="0" w:space="0" w:color="auto"/>
            <w:left w:val="none" w:sz="0" w:space="0" w:color="auto"/>
            <w:bottom w:val="none" w:sz="0" w:space="0" w:color="auto"/>
            <w:right w:val="none" w:sz="0" w:space="0" w:color="auto"/>
          </w:divBdr>
          <w:divsChild>
            <w:div w:id="1813062293">
              <w:marLeft w:val="0"/>
              <w:marRight w:val="0"/>
              <w:marTop w:val="0"/>
              <w:marBottom w:val="0"/>
              <w:divBdr>
                <w:top w:val="none" w:sz="0" w:space="0" w:color="auto"/>
                <w:left w:val="none" w:sz="0" w:space="0" w:color="auto"/>
                <w:bottom w:val="none" w:sz="0" w:space="0" w:color="auto"/>
                <w:right w:val="none" w:sz="0" w:space="0" w:color="auto"/>
              </w:divBdr>
              <w:divsChild>
                <w:div w:id="15447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Marzolf, Brianna</dc:creator>
  <cp:keywords/>
  <dc:description/>
  <cp:lastModifiedBy>Marzolf, Brianna</cp:lastModifiedBy>
  <cp:revision>3</cp:revision>
  <dcterms:created xsi:type="dcterms:W3CDTF">2022-02-13T09:19:00Z</dcterms:created>
  <dcterms:modified xsi:type="dcterms:W3CDTF">2022-02-13T09:20:00Z</dcterms:modified>
</cp:coreProperties>
</file>