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07" w:rsidRDefault="004B1526">
      <w:r>
        <w:t>Learning Goals and Objectives:</w:t>
      </w:r>
    </w:p>
    <w:p w:rsidR="004B1526" w:rsidRDefault="004B1526">
      <w:r>
        <w:t>Presentation: “What every family Physician should know about Risk Adjustment”</w:t>
      </w:r>
    </w:p>
    <w:p w:rsidR="004B1526" w:rsidRDefault="004B1526" w:rsidP="004B1526">
      <w:pPr>
        <w:pStyle w:val="ListParagraph"/>
        <w:numPr>
          <w:ilvl w:val="0"/>
          <w:numId w:val="1"/>
        </w:numPr>
      </w:pPr>
      <w:r>
        <w:t>The purpose of Risk Adjustment in the Medicare Advantage population</w:t>
      </w:r>
    </w:p>
    <w:p w:rsidR="004B1526" w:rsidRDefault="004B1526" w:rsidP="004B1526">
      <w:pPr>
        <w:pStyle w:val="ListParagraph"/>
        <w:numPr>
          <w:ilvl w:val="0"/>
          <w:numId w:val="1"/>
        </w:numPr>
      </w:pPr>
      <w:r>
        <w:t>Understand the language of Risk Adjustment and its main components</w:t>
      </w:r>
    </w:p>
    <w:p w:rsidR="004B1526" w:rsidRDefault="004B1526" w:rsidP="004B1526">
      <w:pPr>
        <w:pStyle w:val="ListParagraph"/>
        <w:numPr>
          <w:ilvl w:val="0"/>
          <w:numId w:val="1"/>
        </w:numPr>
      </w:pPr>
      <w:r>
        <w:t>The elements of documentation that are necessary as defined by CMS</w:t>
      </w:r>
    </w:p>
    <w:p w:rsidR="004B1526" w:rsidRDefault="004B1526" w:rsidP="004B1526">
      <w:pPr>
        <w:pStyle w:val="ListParagraph"/>
        <w:numPr>
          <w:ilvl w:val="0"/>
          <w:numId w:val="1"/>
        </w:numPr>
      </w:pPr>
      <w:r>
        <w:t>How Risk Adjustment helps clinicians stratify their most challenging patient populations</w:t>
      </w:r>
    </w:p>
    <w:p w:rsidR="004B1526" w:rsidRDefault="004B1526" w:rsidP="004B1526">
      <w:pPr>
        <w:pStyle w:val="ListParagraph"/>
        <w:numPr>
          <w:ilvl w:val="0"/>
          <w:numId w:val="1"/>
        </w:numPr>
      </w:pPr>
      <w:r>
        <w:t>Common coding tips will help you identify and make diagnoses with better precision</w:t>
      </w:r>
    </w:p>
    <w:p w:rsidR="004B1526" w:rsidRDefault="00031739" w:rsidP="004B1526">
      <w:r>
        <w:t xml:space="preserve">This is an introductory presentation for those with basic or little knowledge of Risk Adjustment. </w:t>
      </w:r>
      <w:r w:rsidR="004B1526">
        <w:t>This presentation will help you understand Risk adjustment for the Medicare advantage population and provide needed definitions that will help you navigate through this topic with ease. Anyone attending this lecture will gain the documentation standards</w:t>
      </w:r>
      <w:r>
        <w:t xml:space="preserve"> outlined by CMS so that your documentation will stand up to an audit.  In addition examples of ways to code common conditions are provided that will ultimately enhance the resources provided to your patients due to the </w:t>
      </w:r>
      <w:bookmarkStart w:id="0" w:name="_GoBack"/>
      <w:bookmarkEnd w:id="0"/>
      <w:r>
        <w:t>elevated quality of your documentation.</w:t>
      </w:r>
    </w:p>
    <w:sectPr w:rsidR="004B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F3AF7"/>
    <w:multiLevelType w:val="hybridMultilevel"/>
    <w:tmpl w:val="4476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26"/>
    <w:rsid w:val="00031739"/>
    <w:rsid w:val="004B1526"/>
    <w:rsid w:val="006B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97894-3201-474A-8D47-CEFC20C2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Molina Healthcare, Inc.</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Green-Amos, MD</dc:creator>
  <cp:keywords/>
  <dc:description/>
  <cp:lastModifiedBy>Valerie Green-Amos, MD</cp:lastModifiedBy>
  <cp:revision>1</cp:revision>
  <dcterms:created xsi:type="dcterms:W3CDTF">2016-10-03T22:43:00Z</dcterms:created>
  <dcterms:modified xsi:type="dcterms:W3CDTF">2016-10-03T22:59:00Z</dcterms:modified>
</cp:coreProperties>
</file>