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8D3D" w14:textId="3E3B1595" w:rsidR="00174D37" w:rsidRPr="00804E59" w:rsidRDefault="00A50473" w:rsidP="00174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St. Peter Family Medicine</w:t>
      </w:r>
      <w:r w:rsidR="007272D3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(SPFM)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4D37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Adolescent Obstetrics </w:t>
      </w:r>
      <w:r w:rsidR="00246EEC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(ADOB)</w:t>
      </w:r>
    </w:p>
    <w:p w14:paraId="41081E20" w14:textId="77777777" w:rsidR="00174D37" w:rsidRPr="00804E59" w:rsidRDefault="00174D37" w:rsidP="00174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78779B" w14:textId="204744A2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R-3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6-month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 xml:space="preserve"> rotation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(blocks 1-7 &amp; 7-13) </w:t>
      </w:r>
    </w:p>
    <w:p w14:paraId="7B91682C" w14:textId="1650F314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Faculty Coordinator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:  SPFM faculty</w:t>
      </w:r>
      <w:r w:rsidR="00A50473" w:rsidRPr="00804E59">
        <w:rPr>
          <w:rFonts w:ascii="Times New Roman" w:eastAsia="Times New Roman" w:hAnsi="Times New Roman" w:cs="Times New Roman"/>
          <w:sz w:val="24"/>
          <w:szCs w:val="24"/>
        </w:rPr>
        <w:t xml:space="preserve"> (Rick Brandt-Kreutz, LICSW)</w:t>
      </w:r>
    </w:p>
    <w:p w14:paraId="2A0C5FA7" w14:textId="79A78015" w:rsidR="00174D37" w:rsidRPr="00804E59" w:rsidRDefault="00174D37" w:rsidP="00E61F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Supervisors: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SPFM F</w:t>
      </w:r>
      <w:r w:rsidR="007272D3" w:rsidRPr="00804E59">
        <w:rPr>
          <w:rFonts w:ascii="Times New Roman" w:eastAsia="Times New Roman" w:hAnsi="Times New Roman" w:cs="Times New Roman"/>
          <w:sz w:val="24"/>
          <w:szCs w:val="24"/>
        </w:rPr>
        <w:t xml:space="preserve">amily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72D3" w:rsidRPr="00804E59">
        <w:rPr>
          <w:rFonts w:ascii="Times New Roman" w:eastAsia="Times New Roman" w:hAnsi="Times New Roman" w:cs="Times New Roman"/>
          <w:sz w:val="24"/>
          <w:szCs w:val="24"/>
        </w:rPr>
        <w:t>edicine</w:t>
      </w:r>
      <w:r w:rsidR="00E61F25" w:rsidRPr="00804E59">
        <w:rPr>
          <w:rFonts w:ascii="Times New Roman" w:eastAsia="Times New Roman" w:hAnsi="Times New Roman" w:cs="Times New Roman"/>
          <w:sz w:val="24"/>
          <w:szCs w:val="24"/>
        </w:rPr>
        <w:t xml:space="preserve"> preceptors (</w:t>
      </w:r>
      <w:r w:rsidR="00E61F25" w:rsidRPr="00804E59">
        <w:rPr>
          <w:rFonts w:ascii="Times New Roman" w:hAnsi="Times New Roman" w:cs="Times New Roman"/>
          <w:sz w:val="24"/>
          <w:szCs w:val="24"/>
        </w:rPr>
        <w:t>Kari Lima, MD, Julia Hamilton, DO, Rosemary Cotter, MD, Yo Kondo, MD)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, BH</w:t>
      </w:r>
      <w:r w:rsidR="00E61F25" w:rsidRPr="00804E59">
        <w:rPr>
          <w:rFonts w:ascii="Times New Roman" w:eastAsia="Times New Roman" w:hAnsi="Times New Roman" w:cs="Times New Roman"/>
          <w:sz w:val="24"/>
          <w:szCs w:val="24"/>
        </w:rPr>
        <w:t xml:space="preserve"> (Rick Brandt-Kreutz, LICSW)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>, RD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F25" w:rsidRPr="00804E59">
        <w:rPr>
          <w:rFonts w:ascii="Times New Roman" w:eastAsia="Times New Roman" w:hAnsi="Times New Roman" w:cs="Times New Roman"/>
          <w:sz w:val="24"/>
          <w:szCs w:val="24"/>
        </w:rPr>
        <w:t>(Sharon Furrer, RD).</w:t>
      </w:r>
    </w:p>
    <w:p w14:paraId="4D95C723" w14:textId="5A73879C" w:rsidR="00174D37" w:rsidRPr="00804E59" w:rsidRDefault="006A5CB9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4D37" w:rsidRPr="00804E59">
        <w:rPr>
          <w:rFonts w:ascii="Times New Roman" w:eastAsia="Times New Roman" w:hAnsi="Times New Roman" w:cs="Times New Roman"/>
          <w:sz w:val="24"/>
          <w:szCs w:val="24"/>
        </w:rPr>
        <w:t>Vacation and Leave: Vacation and Call Grid on New Innovations – vacation is permitted on this rotation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0564D5" w14:textId="77777777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FBAD42" w14:textId="61877DD0" w:rsidR="00174D37" w:rsidRPr="00804E59" w:rsidRDefault="00174D37" w:rsidP="00846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Guiding Goals: </w:t>
      </w:r>
    </w:p>
    <w:p w14:paraId="016F43E0" w14:textId="322364D2" w:rsidR="00846662" w:rsidRPr="00804E59" w:rsidRDefault="00846662" w:rsidP="00846662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>teen-friendly</w:t>
      </w:r>
      <w:r w:rsidR="00106CA7" w:rsidRPr="00804E59">
        <w:rPr>
          <w:rFonts w:ascii="Times New Roman" w:eastAsia="Times New Roman" w:hAnsi="Times New Roman" w:cs="Times New Roman"/>
          <w:sz w:val="24"/>
          <w:szCs w:val="24"/>
        </w:rPr>
        <w:t>, relationship based,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continuity prenatal care</w:t>
      </w:r>
      <w:r w:rsidR="00B53078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delivery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for panel of adolescent </w:t>
      </w:r>
      <w:r w:rsidR="007272D3" w:rsidRPr="00804E59">
        <w:rPr>
          <w:rFonts w:ascii="Times New Roman" w:eastAsia="Times New Roman" w:hAnsi="Times New Roman" w:cs="Times New Roman"/>
          <w:sz w:val="24"/>
          <w:szCs w:val="24"/>
        </w:rPr>
        <w:t>obstetrics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patients assigned during </w:t>
      </w:r>
      <w:r w:rsidR="00B53078" w:rsidRPr="00804E59">
        <w:rPr>
          <w:rFonts w:ascii="Times New Roman" w:eastAsia="Times New Roman" w:hAnsi="Times New Roman" w:cs="Times New Roman"/>
          <w:sz w:val="24"/>
          <w:szCs w:val="24"/>
        </w:rPr>
        <w:t>6-month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 xml:space="preserve"> longitudinal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rotation</w:t>
      </w:r>
      <w:r w:rsidR="00A50473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85CD4" w14:textId="401786CE" w:rsidR="00846662" w:rsidRPr="00804E59" w:rsidRDefault="00B53078" w:rsidP="00846662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Collaborate with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interdisciplinary team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members (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>Medical Assistant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>Behavioral Health Specialist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 xml:space="preserve">egistered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>ietician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212B" w:rsidRPr="00804E59">
        <w:rPr>
          <w:rFonts w:ascii="Times New Roman" w:eastAsia="Times New Roman" w:hAnsi="Times New Roman" w:cs="Times New Roman"/>
          <w:sz w:val="24"/>
          <w:szCs w:val="24"/>
        </w:rPr>
        <w:t xml:space="preserve">Family Medicine preceptors </w:t>
      </w:r>
      <w:r w:rsidR="00106CA7" w:rsidRPr="00804E59">
        <w:rPr>
          <w:rFonts w:ascii="Times New Roman" w:eastAsia="Times New Roman" w:hAnsi="Times New Roman" w:cs="Times New Roman"/>
          <w:sz w:val="24"/>
          <w:szCs w:val="24"/>
        </w:rPr>
        <w:t>and others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) for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 xml:space="preserve"> individualized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prenatal care planning and intervention</w:t>
      </w:r>
      <w:r w:rsidR="001238D5" w:rsidRPr="00804E59">
        <w:rPr>
          <w:rFonts w:ascii="Times New Roman" w:eastAsia="Times New Roman" w:hAnsi="Times New Roman" w:cs="Times New Roman"/>
          <w:sz w:val="24"/>
          <w:szCs w:val="24"/>
        </w:rPr>
        <w:t xml:space="preserve"> for each patient</w:t>
      </w:r>
      <w:r w:rsidR="00106CA7" w:rsidRPr="00804E59">
        <w:rPr>
          <w:rFonts w:ascii="Times New Roman" w:eastAsia="Times New Roman" w:hAnsi="Times New Roman" w:cs="Times New Roman"/>
          <w:sz w:val="24"/>
          <w:szCs w:val="24"/>
        </w:rPr>
        <w:t xml:space="preserve"> to meet their biopsychosocial needs</w:t>
      </w:r>
      <w:r w:rsidR="00A50473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86549" w14:textId="091B2262" w:rsidR="00B53078" w:rsidRPr="00804E59" w:rsidRDefault="001238D5" w:rsidP="00846662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Prepare and complete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1-3 educational interventions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for patients and their support persons on topics in adolescent pregnancy and adolescent medicine</w:t>
      </w:r>
      <w:r w:rsidR="00A50473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A0488" w14:textId="347382DE" w:rsidR="00C3212B" w:rsidRPr="00804E59" w:rsidRDefault="00C3212B" w:rsidP="00C3212B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Improve knowledge and skills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in adolescent medicine including adolescent pregnancy risks, adolescent psychosocial assessment, mental health, eating disorders, substance abuse, nutrition, sexuality and sexually transmitted infections, newborn care, paternity, safety, and effective communication with adolescents.</w:t>
      </w:r>
    </w:p>
    <w:p w14:paraId="59C91EED" w14:textId="679A3377" w:rsidR="00106CA7" w:rsidRPr="00804E59" w:rsidRDefault="00084AE2" w:rsidP="00846662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4626148"/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All providers and staff experience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mutual </w:t>
      </w:r>
      <w:r w:rsidR="00106CA7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 w:rsidR="00106CA7"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D11" w:rsidRPr="00804E59">
        <w:rPr>
          <w:rFonts w:ascii="Times New Roman" w:eastAsia="Times New Roman" w:hAnsi="Times New Roman" w:cs="Times New Roman"/>
          <w:sz w:val="24"/>
          <w:szCs w:val="24"/>
        </w:rPr>
        <w:t xml:space="preserve">from the group to </w:t>
      </w:r>
      <w:r w:rsidR="00966E13" w:rsidRPr="00804E59">
        <w:rPr>
          <w:rFonts w:ascii="Times New Roman" w:eastAsia="Times New Roman" w:hAnsi="Times New Roman" w:cs="Times New Roman"/>
          <w:sz w:val="24"/>
          <w:szCs w:val="24"/>
        </w:rPr>
        <w:t>mitigate</w:t>
      </w:r>
      <w:r w:rsidR="00034D11" w:rsidRPr="00804E59">
        <w:rPr>
          <w:rFonts w:ascii="Times New Roman" w:eastAsia="Times New Roman" w:hAnsi="Times New Roman" w:cs="Times New Roman"/>
          <w:sz w:val="24"/>
          <w:szCs w:val="24"/>
        </w:rPr>
        <w:t xml:space="preserve"> vicarious traumatization of caregivers working with high-risk population</w:t>
      </w:r>
      <w:r w:rsidR="00084536" w:rsidRPr="00804E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0473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72B8113D" w14:textId="77777777" w:rsidR="00174D37" w:rsidRPr="00804E59" w:rsidRDefault="00174D37" w:rsidP="00174D3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7A3F9B" w14:textId="77777777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Details of rotation: </w:t>
      </w:r>
      <w:r w:rsidRPr="00804E5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14:paraId="5EE6ED41" w14:textId="1B22225E" w:rsidR="00174D37" w:rsidRPr="00804E59" w:rsidRDefault="00174D37" w:rsidP="00084536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Read this curriculum prior to the start of the rotation and review any questions with your advisor</w:t>
      </w:r>
      <w:r w:rsidR="00084536"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084536" w:rsidRPr="00804E59">
        <w:rPr>
          <w:rFonts w:ascii="Times New Roman" w:eastAsia="Times New Roman" w:hAnsi="Times New Roman" w:cs="Times New Roman"/>
          <w:sz w:val="24"/>
          <w:szCs w:val="24"/>
        </w:rPr>
        <w:t>or other faculty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8CF8C" w14:textId="2919E763" w:rsidR="00174D37" w:rsidRPr="00804E59" w:rsidRDefault="00174D37" w:rsidP="006A5CB9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Establish approximately 3 goals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 xml:space="preserve">/learning objectives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for your learning 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>during the ADOB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rotation, and review 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>your advisor and/or other faculty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30ECD" w14:textId="61CE8C6A" w:rsidR="006A5CB9" w:rsidRPr="00804E59" w:rsidRDefault="006A5CB9" w:rsidP="006A5CB9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Evaluate progress by completing written self-assessment/IEP and reviewing with your advisor and/or other faculty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60307" w14:textId="4BEDBB57" w:rsidR="006A5CB9" w:rsidRPr="00804E59" w:rsidRDefault="00174D37" w:rsidP="001F1B55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Be present 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on time for 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 xml:space="preserve">assigned duration of the 6-month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ADOB</w:t>
      </w:r>
      <w:r w:rsidR="006A5CB9" w:rsidRPr="00804E59">
        <w:rPr>
          <w:rFonts w:ascii="Times New Roman" w:eastAsia="Times New Roman" w:hAnsi="Times New Roman" w:cs="Times New Roman"/>
          <w:sz w:val="24"/>
          <w:szCs w:val="24"/>
        </w:rPr>
        <w:t xml:space="preserve"> rotation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E14FB" w14:textId="51366510" w:rsidR="00174D37" w:rsidRPr="00804E59" w:rsidRDefault="006A5CB9" w:rsidP="001F1B55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Participate in all aspects of ADOB, including </w:t>
      </w:r>
      <w:r w:rsidR="00204E72" w:rsidRPr="00804E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adolescent medicine didactics, patient education, individual </w:t>
      </w:r>
      <w:r w:rsidR="00174D37" w:rsidRPr="00804E59">
        <w:rPr>
          <w:rFonts w:ascii="Times New Roman" w:eastAsia="Times New Roman" w:hAnsi="Times New Roman" w:cs="Times New Roman"/>
          <w:sz w:val="24"/>
          <w:szCs w:val="24"/>
        </w:rPr>
        <w:t>clinic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visits and</w:t>
      </w:r>
      <w:r w:rsidR="00204E72"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>interdisciplinary case conference</w:t>
      </w:r>
      <w:r w:rsidR="00174D37" w:rsidRPr="00804E59">
        <w:rPr>
          <w:rFonts w:ascii="Times New Roman" w:eastAsia="Times New Roman" w:hAnsi="Times New Roman" w:cs="Times New Roman"/>
          <w:sz w:val="24"/>
          <w:szCs w:val="24"/>
        </w:rPr>
        <w:t xml:space="preserve"> (1330 – 1700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 xml:space="preserve">, or later, </w:t>
      </w:r>
      <w:r w:rsidR="00174D37" w:rsidRPr="00804E59">
        <w:rPr>
          <w:rFonts w:ascii="Times New Roman" w:eastAsia="Times New Roman" w:hAnsi="Times New Roman" w:cs="Times New Roman"/>
          <w:sz w:val="24"/>
          <w:szCs w:val="24"/>
        </w:rPr>
        <w:t>every other Thursday)</w:t>
      </w:r>
      <w:r w:rsidR="00C665F2" w:rsidRPr="0080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D5235" w14:textId="600D1200" w:rsidR="00966E13" w:rsidRPr="00804E59" w:rsidRDefault="00966E13" w:rsidP="00966E13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You will be notified by ADOB faculty regarding when you are assigned to prepare and present education to patients and their support persons. General topics include pregnancy, childbirth and post-partum, newborn care, and breastfeeding.</w:t>
      </w:r>
    </w:p>
    <w:p w14:paraId="5FD18B53" w14:textId="5824584A" w:rsidR="006A5CB9" w:rsidRPr="00804E59" w:rsidRDefault="00FE533E" w:rsidP="006A5CB9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SCHEDULE/CALENDAR: </w:t>
      </w:r>
      <w:r w:rsidRPr="0080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E72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complete instructions, see “SPFM Adolescent Obstetrics Clinic – Presentation Schedule” </w:t>
      </w:r>
      <w:r w:rsidR="00246EEC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on the</w:t>
      </w:r>
      <w:r w:rsidR="00204E72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“ADOB” team on TEAMS.</w:t>
      </w:r>
      <w:r w:rsidR="00AC4F8B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contact ADOB faculty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and/or SPFM admin </w:t>
      </w:r>
      <w:r w:rsidR="00C665F2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any questions.</w:t>
      </w:r>
      <w:r w:rsidR="00204E72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6970A5A" w14:textId="09EB09E9" w:rsidR="00E61F25" w:rsidRPr="00804E59" w:rsidRDefault="00E61F2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DB65527" w14:textId="3B74E80D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Educational Approach: </w:t>
      </w:r>
      <w:r w:rsidRPr="00804E5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14:paraId="46ED8106" w14:textId="77777777" w:rsidR="00174D37" w:rsidRPr="00804E59" w:rsidRDefault="00174D37" w:rsidP="0017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4661"/>
        <w:gridCol w:w="2185"/>
      </w:tblGrid>
      <w:tr w:rsidR="00804E59" w:rsidRPr="00804E59" w14:paraId="78E538C5" w14:textId="77777777" w:rsidTr="00F46463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7BA470" w14:textId="77777777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Milestone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602DAF" w14:textId="77777777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Details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C579F9" w14:textId="77777777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method  </w:t>
            </w:r>
          </w:p>
        </w:tc>
      </w:tr>
      <w:tr w:rsidR="00804E59" w:rsidRPr="00804E59" w14:paraId="24DD2D5F" w14:textId="77777777" w:rsidTr="00174D3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BE51" w14:textId="3A9E9E4B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4C8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PC 3: Health Promotion and Wellness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32575" w14:textId="6B4B5AC0" w:rsidR="00174D37" w:rsidRPr="00804E59" w:rsidRDefault="00FE533E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Utilize appropriate adolescent screening and prenatal care to overcome barriers and assess and intervene according to patient risks in teen pregnancy.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FE126" w14:textId="71D4B6EB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1B59B7C2" w14:textId="77777777" w:rsidTr="00174D3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14C4C" w14:textId="77777777" w:rsidR="00A054C8" w:rsidRPr="00804E59" w:rsidRDefault="00A054C8" w:rsidP="00A05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MK2- Critical Thinking and Decision Making </w:t>
            </w:r>
          </w:p>
          <w:p w14:paraId="542262B0" w14:textId="722B69C0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0E2BA" w14:textId="7E329F78" w:rsidR="00174D37" w:rsidRPr="00804E59" w:rsidRDefault="00FE533E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Incorporate</w:t>
            </w:r>
            <w:r w:rsidR="0077093E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4AE2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prioritize,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93E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synthesize patient information, including </w:t>
            </w:r>
            <w:r w:rsidR="00C665F2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7093E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patient’s story, for adolescent </w:t>
            </w:r>
            <w:r w:rsidR="00C665F2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 w:rsidR="0077093E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prevention, </w:t>
            </w:r>
            <w:r w:rsidR="0000672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diagnosis,</w:t>
            </w:r>
            <w:r w:rsidR="0077093E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treatment.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44362" w14:textId="57F83CBC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731EFCA1" w14:textId="77777777" w:rsidTr="00174D3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81D92" w14:textId="4BAFFD44" w:rsidR="00A054C8" w:rsidRPr="00804E59" w:rsidRDefault="00A054C8" w:rsidP="00A05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SBP 2: System Navigation for Patient-Centered Care</w:t>
            </w:r>
          </w:p>
          <w:p w14:paraId="6C0D97F7" w14:textId="370359C2" w:rsidR="00174D37" w:rsidRPr="00804E59" w:rsidRDefault="00174D37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930A9" w14:textId="0DA2F3F8" w:rsidR="00174D37" w:rsidRPr="00804E59" w:rsidRDefault="00201FAC" w:rsidP="00770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care with other SPFM providers, PSPH and community resources (e.g., Nurse Family Partnership), in order to assure effective care transitions to improve adolescent prenatal and infant health/outcomes.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D994D" w14:textId="6902BF55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0484B8D1" w14:textId="77777777" w:rsidTr="00A054C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EAEA4" w14:textId="58E6023B" w:rsidR="00174D37" w:rsidRPr="00804E59" w:rsidRDefault="00A054C8" w:rsidP="00A05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SBP 4: Advocacy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87C74" w14:textId="519340B1" w:rsidR="00174D37" w:rsidRPr="00804E59" w:rsidRDefault="0085105B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describe the importance of comprehensive, team-based,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adolescent-friendly prenatal care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 implications.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C6969" w14:textId="2973136C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4242F846" w14:textId="77777777" w:rsidTr="00A054C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169E7" w14:textId="5C0C7823" w:rsidR="00174D37" w:rsidRPr="00804E59" w:rsidRDefault="00A054C8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PBLI 2: Reflective Practice and Commitment to Personal Growth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3912F" w14:textId="283486C4" w:rsidR="00174D37" w:rsidRPr="00804E59" w:rsidRDefault="0085105B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personal barriers and biases to effective care for adolescents (e.g., countertransference in the setting of challenging adolescent behavior) and implement appropriate adjustments in patient care interactions.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55A38" w14:textId="3EBCCD28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21AD120E" w14:textId="77777777" w:rsidTr="00A054C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B80F7" w14:textId="4D513374" w:rsidR="00174D37" w:rsidRPr="00804E59" w:rsidRDefault="00A054C8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PROF 3: Self-Awareness and Help-Seeking Behaviors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29FB8" w14:textId="4D5DA527" w:rsidR="00174D37" w:rsidRPr="00804E59" w:rsidRDefault="0085105B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the importance of personal well-being 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access help and support 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serving 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high-risk and often traumatized 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EE8A" w14:textId="6C1756D6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507E9F20" w14:textId="77777777" w:rsidTr="00A054C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A6879" w14:textId="3FC2E002" w:rsidR="00174D37" w:rsidRPr="00804E59" w:rsidRDefault="00A054C8" w:rsidP="00770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ICS 1: Patient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and Family</w:t>
            </w:r>
            <w:r w:rsidR="0020795F"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Centered Communication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227D8" w14:textId="38A3AC7E" w:rsidR="00174D37" w:rsidRPr="00804E59" w:rsidRDefault="0085105B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maintain therapeutic relationships with pregnant teens and their support persons, using teen-friendly communication skills.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40132" w14:textId="566B51BE" w:rsidR="00174D37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  <w:tr w:rsidR="00804E59" w:rsidRPr="00804E59" w14:paraId="70B1207D" w14:textId="77777777" w:rsidTr="00A054C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9A81" w14:textId="443F00A3" w:rsidR="00A054C8" w:rsidRPr="00804E59" w:rsidRDefault="00A054C8" w:rsidP="00A05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ICS 2: Interprofessional and Team Communication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B2CD6" w14:textId="55544BF1" w:rsidR="00A054C8" w:rsidRPr="00804E59" w:rsidRDefault="00D1386C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engaged and clear communication with the ADOB team, coordinating care plans and role modeling team-based coordinated </w:t>
            </w:r>
            <w:commentRangeStart w:id="1"/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interdisciplinary</w:t>
            </w:r>
            <w:commentRangeEnd w:id="1"/>
            <w:r w:rsidRPr="00804E59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commentReference w:id="1"/>
            </w: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4161C" w14:textId="6E2BC58E" w:rsidR="00A054C8" w:rsidRPr="00804E59" w:rsidRDefault="0000672F" w:rsidP="0017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observation and evaluation</w:t>
            </w:r>
          </w:p>
        </w:tc>
      </w:tr>
    </w:tbl>
    <w:p w14:paraId="33B2E0EF" w14:textId="5653D756" w:rsidR="00FE68B4" w:rsidRPr="00804E59" w:rsidRDefault="00174D37" w:rsidP="00831F9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E5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63FE2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Contacts:</w:t>
      </w:r>
    </w:p>
    <w:p w14:paraId="1A338867" w14:textId="77777777" w:rsidR="00661444" w:rsidRPr="00804E59" w:rsidRDefault="00661444" w:rsidP="00831F9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850"/>
      </w:tblGrid>
      <w:tr w:rsidR="00804E59" w:rsidRPr="00804E59" w14:paraId="2176EB6D" w14:textId="77777777" w:rsidTr="00A23BE3">
        <w:trPr>
          <w:trHeight w:val="404"/>
        </w:trPr>
        <w:tc>
          <w:tcPr>
            <w:tcW w:w="944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B59DE4" w14:textId="4AA635F0" w:rsidR="00661444" w:rsidRPr="00804E59" w:rsidRDefault="00661444" w:rsidP="00A2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Medicine faculty physician preceptors:</w:t>
            </w:r>
          </w:p>
        </w:tc>
      </w:tr>
      <w:tr w:rsidR="00804E59" w:rsidRPr="00804E59" w14:paraId="02A67D7E" w14:textId="77777777" w:rsidTr="00A23BE3">
        <w:tc>
          <w:tcPr>
            <w:tcW w:w="3595" w:type="dxa"/>
            <w:tcBorders>
              <w:top w:val="nil"/>
              <w:bottom w:val="nil"/>
            </w:tcBorders>
          </w:tcPr>
          <w:p w14:paraId="7FD30A17" w14:textId="31C31494" w:rsidR="00831F90" w:rsidRPr="00804E59" w:rsidRDefault="00831F90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Kari Lima, MD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14:paraId="5E371827" w14:textId="57B116EF" w:rsidR="00831F90" w:rsidRPr="00804E59" w:rsidRDefault="00804E59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1F90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Kari.Lima@providence.org</w:t>
              </w:r>
            </w:hyperlink>
          </w:p>
        </w:tc>
      </w:tr>
      <w:tr w:rsidR="00804E59" w:rsidRPr="00804E59" w14:paraId="3766695D" w14:textId="77777777" w:rsidTr="00A23BE3">
        <w:tc>
          <w:tcPr>
            <w:tcW w:w="3595" w:type="dxa"/>
            <w:tcBorders>
              <w:top w:val="nil"/>
              <w:bottom w:val="nil"/>
            </w:tcBorders>
          </w:tcPr>
          <w:p w14:paraId="4828FEC6" w14:textId="23F94AB5" w:rsidR="00831F90" w:rsidRPr="00804E59" w:rsidRDefault="00831F90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Julia Hamilton, DO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14:paraId="67C2CE04" w14:textId="296610AD" w:rsidR="00831F90" w:rsidRPr="00804E59" w:rsidRDefault="00804E59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1F90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Julia.Hamilton@providence.org</w:t>
              </w:r>
            </w:hyperlink>
          </w:p>
        </w:tc>
      </w:tr>
      <w:tr w:rsidR="00804E59" w:rsidRPr="00804E59" w14:paraId="44D658ED" w14:textId="77777777" w:rsidTr="00A23BE3">
        <w:tc>
          <w:tcPr>
            <w:tcW w:w="3595" w:type="dxa"/>
            <w:tcBorders>
              <w:top w:val="nil"/>
              <w:bottom w:val="nil"/>
            </w:tcBorders>
          </w:tcPr>
          <w:p w14:paraId="6EE4DC90" w14:textId="2DB3CC89" w:rsidR="00831F90" w:rsidRPr="00804E59" w:rsidRDefault="00831F90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Rosemary Cotter, MD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14:paraId="5CEE80F7" w14:textId="08F7395F" w:rsidR="00831F90" w:rsidRPr="00804E59" w:rsidRDefault="00804E59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1F90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rosemary.cotter@providence.org</w:t>
              </w:r>
            </w:hyperlink>
          </w:p>
        </w:tc>
      </w:tr>
      <w:tr w:rsidR="00804E59" w:rsidRPr="00804E59" w14:paraId="5251B2F4" w14:textId="77777777" w:rsidTr="00A23BE3"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6E1E43BA" w14:textId="65BA61E2" w:rsidR="00831F90" w:rsidRPr="00804E59" w:rsidRDefault="00831F90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Yo Kondo, MD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1A19294A" w14:textId="23AFB75C" w:rsidR="00831F90" w:rsidRPr="00804E59" w:rsidRDefault="00804E59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1F90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yo.kondo@providence.org</w:t>
              </w:r>
            </w:hyperlink>
          </w:p>
        </w:tc>
      </w:tr>
      <w:tr w:rsidR="00804E59" w:rsidRPr="00804E59" w14:paraId="3D49C012" w14:textId="77777777" w:rsidTr="00A23BE3">
        <w:trPr>
          <w:trHeight w:val="422"/>
        </w:trPr>
        <w:tc>
          <w:tcPr>
            <w:tcW w:w="944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6C5CCAD" w14:textId="1981FB04" w:rsidR="00661444" w:rsidRPr="00804E59" w:rsidRDefault="00661444" w:rsidP="00A2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Behavioral Health faculty provider/coordinator:</w:t>
            </w:r>
          </w:p>
        </w:tc>
      </w:tr>
      <w:tr w:rsidR="00804E59" w:rsidRPr="00804E59" w14:paraId="784F532A" w14:textId="77777777" w:rsidTr="00A23BE3"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650F6B5C" w14:textId="38E08231" w:rsidR="00831F90" w:rsidRPr="00804E59" w:rsidRDefault="00661444" w:rsidP="006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Richard L. Brandt-Kreutz, MSW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1B9683E9" w14:textId="74E8448C" w:rsidR="00661444" w:rsidRPr="00804E59" w:rsidRDefault="00804E59" w:rsidP="006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1444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richard.brandt-kreutz@providence.org</w:t>
              </w:r>
            </w:hyperlink>
          </w:p>
        </w:tc>
      </w:tr>
      <w:tr w:rsidR="00804E59" w:rsidRPr="00804E59" w14:paraId="608D601C" w14:textId="77777777" w:rsidTr="00A23BE3">
        <w:trPr>
          <w:trHeight w:val="431"/>
        </w:trPr>
        <w:tc>
          <w:tcPr>
            <w:tcW w:w="944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BD0B3C6" w14:textId="6AA8EEF8" w:rsidR="00661444" w:rsidRPr="00804E59" w:rsidRDefault="00661444" w:rsidP="00A2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Dietician:</w:t>
            </w:r>
          </w:p>
        </w:tc>
      </w:tr>
      <w:tr w:rsidR="00804E59" w:rsidRPr="00804E59" w14:paraId="589A2F25" w14:textId="77777777" w:rsidTr="00A23BE3"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639F2A99" w14:textId="75391899" w:rsidR="00661444" w:rsidRPr="00804E59" w:rsidRDefault="00661444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Sharon Furrer, RD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6C32169B" w14:textId="4CA50D5A" w:rsidR="00661444" w:rsidRPr="00804E59" w:rsidRDefault="00804E59" w:rsidP="006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1444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Sharon.Furrer@providence.org</w:t>
              </w:r>
            </w:hyperlink>
            <w:r w:rsidR="00661444" w:rsidRPr="00804E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="00661444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sharon.furrer@gmail.com</w:t>
              </w:r>
            </w:hyperlink>
          </w:p>
        </w:tc>
      </w:tr>
      <w:tr w:rsidR="00804E59" w:rsidRPr="00804E59" w14:paraId="04FF7DB8" w14:textId="77777777" w:rsidTr="00A23BE3">
        <w:trPr>
          <w:trHeight w:val="422"/>
        </w:trPr>
        <w:tc>
          <w:tcPr>
            <w:tcW w:w="94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89DED" w14:textId="59B9302B" w:rsidR="00661444" w:rsidRPr="00804E59" w:rsidRDefault="00661444" w:rsidP="00A2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ADOB Lead Medical Assistant:</w:t>
            </w:r>
          </w:p>
        </w:tc>
      </w:tr>
      <w:tr w:rsidR="00661444" w:rsidRPr="00804E59" w14:paraId="6DF5F4D3" w14:textId="77777777" w:rsidTr="00A23BE3">
        <w:tc>
          <w:tcPr>
            <w:tcW w:w="3595" w:type="dxa"/>
          </w:tcPr>
          <w:p w14:paraId="7A04FBED" w14:textId="4971A145" w:rsidR="00661444" w:rsidRPr="00804E59" w:rsidRDefault="00661444" w:rsidP="0083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59">
              <w:rPr>
                <w:rFonts w:ascii="Times New Roman" w:hAnsi="Times New Roman" w:cs="Times New Roman"/>
                <w:sz w:val="24"/>
                <w:szCs w:val="24"/>
              </w:rPr>
              <w:t>Larman, Jamacca, MA</w:t>
            </w:r>
          </w:p>
        </w:tc>
        <w:tc>
          <w:tcPr>
            <w:tcW w:w="5850" w:type="dxa"/>
          </w:tcPr>
          <w:p w14:paraId="2C41A8D0" w14:textId="666F646F" w:rsidR="00661444" w:rsidRPr="00804E59" w:rsidRDefault="00804E59" w:rsidP="006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1444" w:rsidRPr="00804E5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Jamacca.Larman@providence.org</w:t>
              </w:r>
            </w:hyperlink>
          </w:p>
        </w:tc>
      </w:tr>
    </w:tbl>
    <w:p w14:paraId="197A03AB" w14:textId="7C35208A" w:rsidR="009226EE" w:rsidRPr="00804E59" w:rsidRDefault="009226EE" w:rsidP="0024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15990" w14:textId="544FEE69" w:rsidR="00FE68B4" w:rsidRPr="00804E59" w:rsidRDefault="00846662" w:rsidP="00FE68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AD</w:t>
      </w:r>
      <w:r w:rsidR="00FE68B4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OB Resources:</w:t>
      </w:r>
    </w:p>
    <w:p w14:paraId="1794B363" w14:textId="105995B9" w:rsidR="00846662" w:rsidRPr="00804E59" w:rsidRDefault="009226EE" w:rsidP="00FE68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E59">
        <w:rPr>
          <w:rFonts w:ascii="Times New Roman" w:hAnsi="Times New Roman" w:cs="Times New Roman"/>
          <w:b/>
          <w:bCs/>
          <w:sz w:val="24"/>
          <w:szCs w:val="24"/>
        </w:rPr>
        <w:t>For information about the schedule, program instructions</w:t>
      </w:r>
      <w:r w:rsidR="007040BC" w:rsidRPr="00804E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01FAC" w:rsidRPr="00804E59">
        <w:rPr>
          <w:rFonts w:ascii="Times New Roman" w:hAnsi="Times New Roman" w:cs="Times New Roman"/>
          <w:b/>
          <w:bCs/>
          <w:sz w:val="24"/>
          <w:szCs w:val="24"/>
        </w:rPr>
        <w:t>didactics,</w:t>
      </w:r>
      <w:r w:rsidRPr="00804E59">
        <w:rPr>
          <w:rFonts w:ascii="Times New Roman" w:hAnsi="Times New Roman" w:cs="Times New Roman"/>
          <w:b/>
          <w:bCs/>
          <w:sz w:val="24"/>
          <w:szCs w:val="24"/>
        </w:rPr>
        <w:t xml:space="preserve"> and links to resources,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see “SPFM Adolescent Obstetrics Clinic – Presentation Schedule” </w:t>
      </w:r>
      <w:r w:rsidR="00246EEC"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on the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“ADOB” team on TEAMS. </w:t>
      </w:r>
    </w:p>
    <w:p w14:paraId="02304878" w14:textId="5E035972" w:rsidR="009226EE" w:rsidRPr="00804E59" w:rsidRDefault="009226EE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Byerley, B.M., Haas, D.M. A systematic overview of the literature regarding group prenatal care for high-risk pregnant women. BMC Pregnancy Childbirth 17, 329 (2017). </w:t>
      </w:r>
      <w:hyperlink r:id="rId19" w:history="1">
        <w:r w:rsidRPr="00804E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https://doi.org/10.1186/s12884-017-1522-2</w:t>
        </w:r>
      </w:hyperlink>
    </w:p>
    <w:p w14:paraId="4642B062" w14:textId="39A3C080" w:rsidR="009226EE" w:rsidRPr="00804E59" w:rsidRDefault="009226EE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Gabbe PT, Gabbe SG, Lynch CD. Beyond the traditional models of group prenatal care: the case for Moms2B. Am J Obstet Gynecol. 2018 Jan;218(1):147-148. doi: 10.1016/j.ajog.2017.08.117. Epub 2017 Sep 6. PMID: 28888589.</w:t>
      </w:r>
    </w:p>
    <w:p w14:paraId="5A1CCC4F" w14:textId="3BE46782" w:rsidR="009226EE" w:rsidRPr="00804E59" w:rsidRDefault="009226EE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Mazzoni SE, Carter EB. Group prenatal care. Am J Obstet Gynecol. 2017 Jun;216(6):552-556. doi: 10.1016/j.ajog.2017.02.006. Epub 2017 Feb 9. PMID: 28189608.</w:t>
      </w:r>
    </w:p>
    <w:p w14:paraId="4463CD54" w14:textId="4CBA8906" w:rsidR="007040BC" w:rsidRPr="00804E59" w:rsidRDefault="007040BC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Trotman G, Chhatre G, Darolia R, Tefera E, Damle L, Gomez-Lobo V. The Effect of Centering Pregnancy versus Traditional Prenatal Care Models on Improved Adolescent Health Behaviors in the Perinatal Period. J Pediatr Adolesc Gynecol. 2015 Oct;28(5):395-401. doi: 10.1016/j.jpag.2014.12.003. Epub 2014 Dec 23. PMID: 26233287.</w:t>
      </w:r>
    </w:p>
    <w:p w14:paraId="0A8598E5" w14:textId="3052A972" w:rsidR="00FE68B4" w:rsidRPr="00804E59" w:rsidRDefault="00846662" w:rsidP="00FE68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AD</w:t>
      </w:r>
      <w:r w:rsidR="00FE68B4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 </w:t>
      </w:r>
      <w:r w:rsidR="00246EEC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E68B4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idactics</w:t>
      </w:r>
      <w:r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702FE29" w14:textId="78DD6B8B" w:rsidR="007272D3" w:rsidRPr="00804E59" w:rsidRDefault="007272D3" w:rsidP="007272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E59">
        <w:rPr>
          <w:rFonts w:ascii="Times New Roman" w:hAnsi="Times New Roman" w:cs="Times New Roman"/>
          <w:b/>
          <w:bCs/>
          <w:sz w:val="24"/>
          <w:szCs w:val="24"/>
        </w:rPr>
        <w:t xml:space="preserve">For information about the schedule, program instructions, didactics and links to resources, </w:t>
      </w:r>
      <w:r w:rsidRPr="00804E59">
        <w:rPr>
          <w:rFonts w:ascii="Times New Roman" w:eastAsia="Times New Roman" w:hAnsi="Times New Roman" w:cs="Times New Roman"/>
          <w:b/>
          <w:bCs/>
          <w:sz w:val="24"/>
          <w:szCs w:val="24"/>
        </w:rPr>
        <w:t>see “SPFM Adolescent Obstetrics Clinic – Presentation Schedule” on the “ADOB” team on TEAMS.</w:t>
      </w:r>
    </w:p>
    <w:p w14:paraId="5BFA3090" w14:textId="52F04E9D" w:rsidR="00D63FE2" w:rsidRPr="00804E59" w:rsidRDefault="00D63FE2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Core Topics in Adolescent Medicine and Adolescent Obstetrics </w:t>
      </w:r>
      <w:r w:rsidR="007272D3" w:rsidRPr="00804E59">
        <w:rPr>
          <w:rFonts w:ascii="Times New Roman" w:hAnsi="Times New Roman" w:cs="Times New Roman"/>
          <w:sz w:val="24"/>
          <w:szCs w:val="24"/>
        </w:rPr>
        <w:t>with</w:t>
      </w:r>
      <w:r w:rsidRPr="00804E59">
        <w:rPr>
          <w:rFonts w:ascii="Times New Roman" w:hAnsi="Times New Roman" w:cs="Times New Roman"/>
          <w:sz w:val="24"/>
          <w:szCs w:val="24"/>
        </w:rPr>
        <w:t xml:space="preserve"> </w:t>
      </w:r>
      <w:r w:rsidR="007272D3" w:rsidRPr="00804E59">
        <w:rPr>
          <w:rFonts w:ascii="Times New Roman" w:hAnsi="Times New Roman" w:cs="Times New Roman"/>
          <w:sz w:val="24"/>
          <w:szCs w:val="24"/>
        </w:rPr>
        <w:t>q</w:t>
      </w:r>
      <w:r w:rsidRPr="00804E59">
        <w:rPr>
          <w:rFonts w:ascii="Times New Roman" w:hAnsi="Times New Roman" w:cs="Times New Roman"/>
          <w:sz w:val="24"/>
          <w:szCs w:val="24"/>
        </w:rPr>
        <w:t>uestions:</w:t>
      </w:r>
    </w:p>
    <w:p w14:paraId="4E3BC75F" w14:textId="7D45B655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Orientation</w:t>
      </w:r>
      <w:r w:rsidR="00D63FE2" w:rsidRPr="00804E59">
        <w:rPr>
          <w:rFonts w:ascii="Times New Roman" w:hAnsi="Times New Roman" w:cs="Times New Roman"/>
          <w:sz w:val="24"/>
          <w:szCs w:val="24"/>
        </w:rPr>
        <w:t xml:space="preserve"> (ALL)</w:t>
      </w:r>
    </w:p>
    <w:p w14:paraId="43899AD1" w14:textId="77777777" w:rsidR="000A78C6" w:rsidRPr="00804E59" w:rsidRDefault="00B458B2" w:rsidP="00B458B2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What is the rationale </w:t>
      </w:r>
      <w:r w:rsidR="000A78C6" w:rsidRPr="00804E59">
        <w:rPr>
          <w:rFonts w:ascii="Times New Roman" w:hAnsi="Times New Roman" w:cs="Times New Roman"/>
          <w:sz w:val="24"/>
          <w:szCs w:val="24"/>
        </w:rPr>
        <w:t>behind ADOB</w:t>
      </w:r>
      <w:r w:rsidRPr="00804E5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2365801" w14:textId="42DA15F8" w:rsidR="00B458B2" w:rsidRPr="00804E59" w:rsidRDefault="00B458B2" w:rsidP="00B458B2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How have we attempted to address key issues among pregnant teens with </w:t>
      </w:r>
      <w:r w:rsidR="000A78C6" w:rsidRPr="00804E59">
        <w:rPr>
          <w:rFonts w:ascii="Times New Roman" w:hAnsi="Times New Roman" w:cs="Times New Roman"/>
          <w:sz w:val="24"/>
          <w:szCs w:val="24"/>
        </w:rPr>
        <w:t>ADOB?</w:t>
      </w:r>
    </w:p>
    <w:p w14:paraId="665C5F2D" w14:textId="101EB490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SSHADES</w:t>
      </w:r>
      <w:r w:rsidR="00F46463" w:rsidRPr="00804E59">
        <w:rPr>
          <w:rFonts w:ascii="Times New Roman" w:hAnsi="Times New Roman" w:cs="Times New Roman"/>
          <w:sz w:val="24"/>
          <w:szCs w:val="24"/>
        </w:rPr>
        <w:t xml:space="preserve">S </w:t>
      </w:r>
      <w:r w:rsidRPr="00804E59">
        <w:rPr>
          <w:rFonts w:ascii="Times New Roman" w:hAnsi="Times New Roman" w:cs="Times New Roman"/>
          <w:sz w:val="24"/>
          <w:szCs w:val="24"/>
        </w:rPr>
        <w:t>(</w:t>
      </w:r>
      <w:r w:rsidR="00D63FE2" w:rsidRPr="00804E59">
        <w:rPr>
          <w:rFonts w:ascii="Times New Roman" w:hAnsi="Times New Roman" w:cs="Times New Roman"/>
          <w:sz w:val="24"/>
          <w:szCs w:val="24"/>
        </w:rPr>
        <w:t xml:space="preserve">ALL: </w:t>
      </w:r>
      <w:r w:rsidRPr="00804E59">
        <w:rPr>
          <w:rFonts w:ascii="Times New Roman" w:hAnsi="Times New Roman" w:cs="Times New Roman"/>
          <w:sz w:val="24"/>
          <w:szCs w:val="24"/>
        </w:rPr>
        <w:t>Adolescent psychosocial assessment</w:t>
      </w:r>
      <w:r w:rsidR="00F46463" w:rsidRPr="00804E59">
        <w:rPr>
          <w:rFonts w:ascii="Times New Roman" w:hAnsi="Times New Roman" w:cs="Times New Roman"/>
          <w:sz w:val="24"/>
          <w:szCs w:val="24"/>
        </w:rPr>
        <w:t xml:space="preserve"> = Strengths, School, Home, Activities, Drugs/ETOH, Emotions, Sex, Safety 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1E36F995" w14:textId="77777777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What are the key elements of a psychosocial assessment of an adolescent? </w:t>
      </w:r>
    </w:p>
    <w:p w14:paraId="7817A2C9" w14:textId="29C5A425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Why is it important to begin with strengths?</w:t>
      </w:r>
    </w:p>
    <w:p w14:paraId="00BC2F1F" w14:textId="320294CC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Substance Use</w:t>
      </w:r>
      <w:r w:rsidR="00D63FE2" w:rsidRPr="00804E59">
        <w:rPr>
          <w:rFonts w:ascii="Times New Roman" w:hAnsi="Times New Roman" w:cs="Times New Roman"/>
          <w:sz w:val="24"/>
          <w:szCs w:val="24"/>
        </w:rPr>
        <w:t xml:space="preserve"> (FP Preceptor)</w:t>
      </w:r>
    </w:p>
    <w:p w14:paraId="28132CA7" w14:textId="42BEDC61" w:rsidR="00B451AB" w:rsidRPr="00804E59" w:rsidRDefault="00FF64E6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strategies are effective for prevention of adolescent substance use, misuse, and use disorders?</w:t>
      </w:r>
    </w:p>
    <w:p w14:paraId="07FDD7EF" w14:textId="7815475B" w:rsidR="00FF64E6" w:rsidRPr="00804E59" w:rsidRDefault="00FF64E6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is the impact of early initiation of substance use?</w:t>
      </w:r>
    </w:p>
    <w:p w14:paraId="635F6185" w14:textId="592B5064" w:rsidR="00FF64E6" w:rsidRPr="00804E59" w:rsidRDefault="00FF64E6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lastRenderedPageBreak/>
        <w:t xml:space="preserve">How can </w:t>
      </w:r>
      <w:r w:rsidR="001D0B95" w:rsidRPr="00804E59">
        <w:rPr>
          <w:rFonts w:ascii="Times New Roman" w:hAnsi="Times New Roman" w:cs="Times New Roman"/>
          <w:sz w:val="24"/>
          <w:szCs w:val="24"/>
        </w:rPr>
        <w:t xml:space="preserve">healthcare providers empower </w:t>
      </w:r>
      <w:r w:rsidRPr="00804E59">
        <w:rPr>
          <w:rFonts w:ascii="Times New Roman" w:hAnsi="Times New Roman" w:cs="Times New Roman"/>
          <w:sz w:val="24"/>
          <w:szCs w:val="24"/>
        </w:rPr>
        <w:t xml:space="preserve">families with effective strategies in the prevention, recognition, and </w:t>
      </w:r>
      <w:r w:rsidR="001D0B95" w:rsidRPr="00804E59">
        <w:rPr>
          <w:rFonts w:ascii="Times New Roman" w:hAnsi="Times New Roman" w:cs="Times New Roman"/>
          <w:sz w:val="24"/>
          <w:szCs w:val="24"/>
        </w:rPr>
        <w:t>treatment of substance use disorders in their children?</w:t>
      </w:r>
    </w:p>
    <w:p w14:paraId="6DB7EABD" w14:textId="4660D12D" w:rsidR="001D0B95" w:rsidRPr="00804E59" w:rsidRDefault="001D0B95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factors are protective against risky substance use in adolescents, and how can these protective factors be leveraged by families, communities, public health and policy?</w:t>
      </w:r>
    </w:p>
    <w:p w14:paraId="4E686FB5" w14:textId="2C7F1D22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Sex and Sexuality</w:t>
      </w:r>
      <w:r w:rsidR="00D63FE2" w:rsidRPr="00804E59">
        <w:rPr>
          <w:rFonts w:ascii="Times New Roman" w:hAnsi="Times New Roman" w:cs="Times New Roman"/>
          <w:sz w:val="24"/>
          <w:szCs w:val="24"/>
        </w:rPr>
        <w:t xml:space="preserve"> (FP Preceptor)</w:t>
      </w:r>
    </w:p>
    <w:p w14:paraId="263C6C96" w14:textId="7D676667" w:rsidR="00823E59" w:rsidRPr="00804E59" w:rsidRDefault="00823E59" w:rsidP="00823E5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is the impact of pregnancy on teens in America?</w:t>
      </w:r>
    </w:p>
    <w:p w14:paraId="771E77D4" w14:textId="027730DA" w:rsidR="00823E59" w:rsidRPr="00804E59" w:rsidRDefault="00823E59" w:rsidP="00823E5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Why is taking a sexual history from teenage patients important? What tools can you use to effectively navigate this conversation?</w:t>
      </w:r>
    </w:p>
    <w:p w14:paraId="238D6EE8" w14:textId="18A1E6D2" w:rsidR="00823E59" w:rsidRPr="00804E59" w:rsidRDefault="00823E59" w:rsidP="00823E5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the laws regarding confidentiality and consent to treatment in adolescent healthcare?</w:t>
      </w:r>
    </w:p>
    <w:p w14:paraId="17925C7B" w14:textId="68F90759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Pregnancy &amp; STIs</w:t>
      </w:r>
      <w:r w:rsidR="00D63FE2" w:rsidRPr="00804E59">
        <w:rPr>
          <w:rFonts w:ascii="Times New Roman" w:hAnsi="Times New Roman" w:cs="Times New Roman"/>
          <w:sz w:val="24"/>
          <w:szCs w:val="24"/>
        </w:rPr>
        <w:t xml:space="preserve"> (FP Preceptor)</w:t>
      </w:r>
    </w:p>
    <w:p w14:paraId="55C73463" w14:textId="77777777" w:rsidR="00B451AB" w:rsidRPr="00804E59" w:rsidRDefault="00B451AB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the recommendations for STD screening in the adolescent population?</w:t>
      </w:r>
    </w:p>
    <w:p w14:paraId="5631A4D0" w14:textId="77777777" w:rsidR="00B451AB" w:rsidRPr="00804E59" w:rsidRDefault="00B451AB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How do these screening guidelines differ for pregnant patients?</w:t>
      </w:r>
    </w:p>
    <w:p w14:paraId="498C9A27" w14:textId="77777777" w:rsidR="00B451AB" w:rsidRPr="00804E59" w:rsidRDefault="00B451AB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What are the guidelines for STD treatment? </w:t>
      </w:r>
    </w:p>
    <w:p w14:paraId="64F2A4F0" w14:textId="742E3A6D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Teen Pregnancy Nutrition (</w:t>
      </w:r>
      <w:r w:rsidR="00D63FE2" w:rsidRPr="00804E59">
        <w:rPr>
          <w:rFonts w:ascii="Times New Roman" w:hAnsi="Times New Roman" w:cs="Times New Roman"/>
          <w:sz w:val="24"/>
          <w:szCs w:val="24"/>
        </w:rPr>
        <w:t>RD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2C844BD8" w14:textId="0D7A7AED" w:rsidR="00B451AB" w:rsidRPr="00804E59" w:rsidRDefault="00CF7927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Which macro and micronutrients deserve extra focus during pregnancy and why?</w:t>
      </w:r>
    </w:p>
    <w:p w14:paraId="2EE29C5F" w14:textId="6F239025" w:rsidR="00CF7927" w:rsidRPr="00804E59" w:rsidRDefault="00CF7927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some characteristics of the typical adolescent prenatal diet that may be different from non-adolescent patients?</w:t>
      </w:r>
    </w:p>
    <w:p w14:paraId="479E240F" w14:textId="6EEAB096" w:rsidR="00CF7927" w:rsidRPr="00804E59" w:rsidRDefault="00CF7927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How do we determine goal weight gain for pregnant adolescents?</w:t>
      </w:r>
    </w:p>
    <w:p w14:paraId="3C8558B6" w14:textId="035C003B" w:rsidR="00CF7927" w:rsidRPr="00804E59" w:rsidRDefault="00CF7927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interventions are useful to improve pregnancy nutrition?</w:t>
      </w:r>
    </w:p>
    <w:p w14:paraId="4BAE6540" w14:textId="646A7104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eating disorders and nutrition (</w:t>
      </w:r>
      <w:r w:rsidR="00D63FE2" w:rsidRPr="00804E59">
        <w:rPr>
          <w:rFonts w:ascii="Times New Roman" w:hAnsi="Times New Roman" w:cs="Times New Roman"/>
          <w:sz w:val="24"/>
          <w:szCs w:val="24"/>
        </w:rPr>
        <w:t>RD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627EA2D5" w14:textId="7CC74B6B" w:rsidR="00B451AB" w:rsidRPr="00804E59" w:rsidRDefault="00920182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How can clinicians and family members encourage healthy eating attitudes?</w:t>
      </w:r>
    </w:p>
    <w:p w14:paraId="04A536C5" w14:textId="3AEA7277" w:rsidR="00920182" w:rsidRPr="00804E59" w:rsidRDefault="00920182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some risk factors for development of eating disorders?</w:t>
      </w:r>
    </w:p>
    <w:p w14:paraId="4F36092F" w14:textId="14B42C1D" w:rsidR="00920182" w:rsidRPr="00804E59" w:rsidRDefault="00920182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the medical complications of eating disorders?</w:t>
      </w:r>
    </w:p>
    <w:p w14:paraId="5F0D0A55" w14:textId="61961C4F" w:rsidR="00920182" w:rsidRPr="00804E59" w:rsidRDefault="00920182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How do we most effectively make progress with patients who struggle with eating disorders?</w:t>
      </w:r>
    </w:p>
    <w:p w14:paraId="56C8F138" w14:textId="093DA23E" w:rsidR="00920182" w:rsidRPr="00804E59" w:rsidRDefault="00920182" w:rsidP="00B451A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resources are available for patients with eating disorders?</w:t>
      </w:r>
    </w:p>
    <w:p w14:paraId="7C6F2ED3" w14:textId="21F8201E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Shaken Baby Syndrome and PURPLE crying (</w:t>
      </w:r>
      <w:r w:rsidR="00D63FE2" w:rsidRPr="00804E59">
        <w:rPr>
          <w:rFonts w:ascii="Times New Roman" w:hAnsi="Times New Roman" w:cs="Times New Roman"/>
          <w:sz w:val="24"/>
          <w:szCs w:val="24"/>
        </w:rPr>
        <w:t>BHS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239E8C02" w14:textId="77777777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Describe the normal course of crying in infancy.</w:t>
      </w:r>
    </w:p>
    <w:p w14:paraId="075C4565" w14:textId="77777777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How does this relate to the occurrence of shaken baby syndrome? </w:t>
      </w:r>
    </w:p>
    <w:p w14:paraId="527ADE1C" w14:textId="77777777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What are the key elements for talking to parents about normal infant crying? </w:t>
      </w:r>
    </w:p>
    <w:p w14:paraId="649367E1" w14:textId="79DDF131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the special issues that come up and working with adolescent patients and parents?</w:t>
      </w:r>
    </w:p>
    <w:p w14:paraId="5064480B" w14:textId="0FF7A583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Fathers (</w:t>
      </w:r>
      <w:r w:rsidR="00D63FE2" w:rsidRPr="00804E59">
        <w:rPr>
          <w:rFonts w:ascii="Times New Roman" w:hAnsi="Times New Roman" w:cs="Times New Roman"/>
          <w:sz w:val="24"/>
          <w:szCs w:val="24"/>
        </w:rPr>
        <w:t>BHS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37CAC7E3" w14:textId="47E550D2" w:rsidR="000A78C6" w:rsidRPr="00804E59" w:rsidRDefault="00D63FE2" w:rsidP="000A78C6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Do</w:t>
      </w:r>
      <w:r w:rsidR="000A78C6" w:rsidRPr="00804E59">
        <w:rPr>
          <w:rFonts w:ascii="Times New Roman" w:hAnsi="Times New Roman" w:cs="Times New Roman"/>
          <w:sz w:val="24"/>
          <w:szCs w:val="24"/>
        </w:rPr>
        <w:t xml:space="preserve"> adolescent father's typically </w:t>
      </w:r>
      <w:r w:rsidRPr="00804E59">
        <w:rPr>
          <w:rFonts w:ascii="Times New Roman" w:hAnsi="Times New Roman" w:cs="Times New Roman"/>
          <w:sz w:val="24"/>
          <w:szCs w:val="24"/>
        </w:rPr>
        <w:t>express the desire</w:t>
      </w:r>
      <w:r w:rsidR="000A78C6" w:rsidRPr="00804E59">
        <w:rPr>
          <w:rFonts w:ascii="Times New Roman" w:hAnsi="Times New Roman" w:cs="Times New Roman"/>
          <w:sz w:val="24"/>
          <w:szCs w:val="24"/>
        </w:rPr>
        <w:t xml:space="preserve"> to be involved in parenting?</w:t>
      </w:r>
      <w:r w:rsidRPr="00804E59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6B7F4F27" w14:textId="037F21A9" w:rsidR="000A78C6" w:rsidRPr="00804E59" w:rsidRDefault="000A78C6" w:rsidP="00D63FE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Described strategies to facilitate and encourage father involvement in primary care</w:t>
      </w:r>
      <w:r w:rsidR="00D63FE2" w:rsidRPr="00804E59">
        <w:rPr>
          <w:rFonts w:ascii="Times New Roman" w:hAnsi="Times New Roman" w:cs="Times New Roman"/>
          <w:sz w:val="24"/>
          <w:szCs w:val="24"/>
        </w:rPr>
        <w:t>, especially among teen fathers.</w:t>
      </w:r>
    </w:p>
    <w:p w14:paraId="513AB7C6" w14:textId="0157280F" w:rsidR="00D63FE2" w:rsidRPr="00804E59" w:rsidRDefault="00B458B2" w:rsidP="00D63FE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Adolescent depression and mental health (</w:t>
      </w:r>
      <w:r w:rsidR="00D63FE2" w:rsidRPr="00804E59">
        <w:rPr>
          <w:rFonts w:ascii="Times New Roman" w:hAnsi="Times New Roman" w:cs="Times New Roman"/>
          <w:sz w:val="24"/>
          <w:szCs w:val="24"/>
        </w:rPr>
        <w:t>BHS</w:t>
      </w:r>
      <w:r w:rsidRPr="00804E59">
        <w:rPr>
          <w:rFonts w:ascii="Times New Roman" w:hAnsi="Times New Roman" w:cs="Times New Roman"/>
          <w:sz w:val="24"/>
          <w:szCs w:val="24"/>
        </w:rPr>
        <w:t>)</w:t>
      </w:r>
    </w:p>
    <w:p w14:paraId="4495987F" w14:textId="77777777" w:rsidR="00D63FE2" w:rsidRPr="00804E59" w:rsidRDefault="00D63FE2" w:rsidP="00D63FE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How does adolescent depression differ from adult depression? </w:t>
      </w:r>
    </w:p>
    <w:p w14:paraId="10F73C67" w14:textId="7507BAC9" w:rsidR="00D63FE2" w:rsidRPr="00804E59" w:rsidRDefault="00D63FE2" w:rsidP="00D63FE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is the role of antidepressant medication in treatment of teen depression?</w:t>
      </w:r>
    </w:p>
    <w:p w14:paraId="5ADEC204" w14:textId="397023BA" w:rsidR="00F46463" w:rsidRPr="00804E59" w:rsidRDefault="00B458B2" w:rsidP="00F4646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Open Adoption and pregnancy options </w:t>
      </w:r>
      <w:r w:rsidR="00D63FE2" w:rsidRPr="00804E59">
        <w:rPr>
          <w:rFonts w:ascii="Times New Roman" w:hAnsi="Times New Roman" w:cs="Times New Roman"/>
          <w:sz w:val="24"/>
          <w:szCs w:val="24"/>
        </w:rPr>
        <w:t>(Open Adoption)</w:t>
      </w:r>
    </w:p>
    <w:p w14:paraId="1E1773B5" w14:textId="65E4C99B" w:rsidR="00F46463" w:rsidRPr="00804E59" w:rsidRDefault="00F46463" w:rsidP="00F46463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What are </w:t>
      </w:r>
      <w:r w:rsidR="00A05A16" w:rsidRPr="00804E59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804E59">
        <w:rPr>
          <w:rFonts w:ascii="Times New Roman" w:hAnsi="Times New Roman" w:cs="Times New Roman"/>
          <w:sz w:val="24"/>
          <w:szCs w:val="24"/>
        </w:rPr>
        <w:t>strategies to use when talking with teens about pregnancy options?</w:t>
      </w:r>
    </w:p>
    <w:p w14:paraId="35DA7064" w14:textId="05099D45" w:rsidR="00F46463" w:rsidRPr="00804E59" w:rsidRDefault="00A05A16" w:rsidP="00F46463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lastRenderedPageBreak/>
        <w:t>What services does Open Adoption provide?</w:t>
      </w:r>
    </w:p>
    <w:p w14:paraId="4AF56934" w14:textId="24149DC1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Paternity (Dept. of Child Support)</w:t>
      </w:r>
    </w:p>
    <w:p w14:paraId="0B7040B2" w14:textId="77777777" w:rsidR="00D63FE2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Why is paternity important, especially for the high-risk teen population? </w:t>
      </w:r>
    </w:p>
    <w:p w14:paraId="1CB336D3" w14:textId="77777777" w:rsidR="00D63FE2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How is paternity established? </w:t>
      </w:r>
    </w:p>
    <w:p w14:paraId="575BCA5C" w14:textId="6AA37B04" w:rsidR="000A78C6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considerations to be taken in talking with adolescents about paternity?</w:t>
      </w:r>
    </w:p>
    <w:p w14:paraId="43D1D678" w14:textId="7C62A7E4" w:rsidR="00B458B2" w:rsidRPr="00804E59" w:rsidRDefault="00B458B2" w:rsidP="00B458B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Tips for parent-child relationship/resources (Child Care Action Council)</w:t>
      </w:r>
    </w:p>
    <w:p w14:paraId="3065FE09" w14:textId="77777777" w:rsidR="00D63FE2" w:rsidRPr="00804E59" w:rsidRDefault="000A78C6" w:rsidP="000A78C6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What are typical challenges to parent and infant bonding and parenting?</w:t>
      </w:r>
    </w:p>
    <w:p w14:paraId="6B65F402" w14:textId="5DCCBF4F" w:rsidR="00D63FE2" w:rsidRPr="00804E59" w:rsidRDefault="000A78C6" w:rsidP="004C327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How does Childcare Action Council (CCAC) programs and resources help promote positive parent child relationships</w:t>
      </w:r>
      <w:r w:rsidR="004C3279" w:rsidRPr="00804E59">
        <w:rPr>
          <w:rFonts w:ascii="Times New Roman" w:hAnsi="Times New Roman" w:cs="Times New Roman"/>
          <w:sz w:val="24"/>
          <w:szCs w:val="24"/>
        </w:rPr>
        <w:t>?</w:t>
      </w:r>
      <w:r w:rsidR="00D63FE2" w:rsidRPr="00804E59">
        <w:rPr>
          <w:rFonts w:ascii="Times New Roman" w:hAnsi="Times New Roman" w:cs="Times New Roman"/>
          <w:sz w:val="24"/>
          <w:szCs w:val="24"/>
        </w:rPr>
        <w:br w:type="page"/>
      </w:r>
    </w:p>
    <w:p w14:paraId="03A55C01" w14:textId="52AAEA2E" w:rsidR="00FE68B4" w:rsidRPr="00804E59" w:rsidRDefault="00D63FE2" w:rsidP="00D63F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Self-Assessment</w:t>
      </w:r>
      <w:r w:rsidR="00FE68B4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Individual Education Plan: </w:t>
      </w:r>
      <w:r w:rsidR="00846662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AD</w:t>
      </w:r>
      <w:r w:rsidR="00FE68B4" w:rsidRPr="00804E59">
        <w:rPr>
          <w:rFonts w:ascii="Times New Roman" w:hAnsi="Times New Roman" w:cs="Times New Roman"/>
          <w:b/>
          <w:bCs/>
          <w:sz w:val="24"/>
          <w:szCs w:val="24"/>
          <w:u w:val="single"/>
        </w:rPr>
        <w:t>OB</w:t>
      </w:r>
    </w:p>
    <w:p w14:paraId="79C7526C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6EB2050C" w14:textId="5B2D832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After reviewing the </w:t>
      </w:r>
      <w:r w:rsidR="00846662" w:rsidRPr="00804E59">
        <w:rPr>
          <w:rFonts w:ascii="Times New Roman" w:hAnsi="Times New Roman" w:cs="Times New Roman"/>
          <w:sz w:val="24"/>
          <w:szCs w:val="24"/>
        </w:rPr>
        <w:t>AD</w:t>
      </w:r>
      <w:r w:rsidRPr="00804E59">
        <w:rPr>
          <w:rFonts w:ascii="Times New Roman" w:hAnsi="Times New Roman" w:cs="Times New Roman"/>
          <w:sz w:val="24"/>
          <w:szCs w:val="24"/>
        </w:rPr>
        <w:t xml:space="preserve">OB curriculum, please identify about 3 goals for your upcoming rotation: </w:t>
      </w:r>
    </w:p>
    <w:p w14:paraId="3E789B77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33F0F2AE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3D9ADDDE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1.</w:t>
      </w:r>
      <w:r w:rsidRPr="00804E59">
        <w:rPr>
          <w:rFonts w:ascii="Times New Roman" w:hAnsi="Times New Roman" w:cs="Times New Roman"/>
          <w:sz w:val="24"/>
          <w:szCs w:val="24"/>
        </w:rPr>
        <w:tab/>
      </w:r>
    </w:p>
    <w:p w14:paraId="793E739F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6BE6A321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0A0D194F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2.</w:t>
      </w:r>
      <w:r w:rsidRPr="00804E59">
        <w:rPr>
          <w:rFonts w:ascii="Times New Roman" w:hAnsi="Times New Roman" w:cs="Times New Roman"/>
          <w:sz w:val="24"/>
          <w:szCs w:val="24"/>
        </w:rPr>
        <w:tab/>
      </w:r>
    </w:p>
    <w:p w14:paraId="3390A9F7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4FD54065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43145076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3.</w:t>
      </w:r>
      <w:r w:rsidRPr="00804E59">
        <w:rPr>
          <w:rFonts w:ascii="Times New Roman" w:hAnsi="Times New Roman" w:cs="Times New Roman"/>
          <w:sz w:val="24"/>
          <w:szCs w:val="24"/>
        </w:rPr>
        <w:tab/>
      </w:r>
    </w:p>
    <w:p w14:paraId="7D5F9CAD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580A8292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26400045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005719C2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 xml:space="preserve">Upon completion of the rotation please comment on: </w:t>
      </w:r>
    </w:p>
    <w:p w14:paraId="2883CDEB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637F6AD1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1.</w:t>
      </w:r>
      <w:r w:rsidRPr="00804E59">
        <w:rPr>
          <w:rFonts w:ascii="Times New Roman" w:hAnsi="Times New Roman" w:cs="Times New Roman"/>
          <w:sz w:val="24"/>
          <w:szCs w:val="24"/>
        </w:rPr>
        <w:tab/>
        <w:t>Progress toward your goals</w:t>
      </w:r>
    </w:p>
    <w:p w14:paraId="2A31AFDD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4F348641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2D0F44B4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3DCB861B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43E4960C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335D14D7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14F544B7" w14:textId="77777777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</w:p>
    <w:p w14:paraId="40362190" w14:textId="2C65DC1A" w:rsidR="00FE68B4" w:rsidRPr="00804E59" w:rsidRDefault="00FE68B4" w:rsidP="00FE68B4">
      <w:pPr>
        <w:rPr>
          <w:rFonts w:ascii="Times New Roman" w:hAnsi="Times New Roman" w:cs="Times New Roman"/>
          <w:sz w:val="24"/>
          <w:szCs w:val="24"/>
        </w:rPr>
      </w:pPr>
      <w:r w:rsidRPr="00804E59">
        <w:rPr>
          <w:rFonts w:ascii="Times New Roman" w:hAnsi="Times New Roman" w:cs="Times New Roman"/>
          <w:sz w:val="24"/>
          <w:szCs w:val="24"/>
        </w:rPr>
        <w:t>2.</w:t>
      </w:r>
      <w:r w:rsidRPr="00804E59">
        <w:rPr>
          <w:rFonts w:ascii="Times New Roman" w:hAnsi="Times New Roman" w:cs="Times New Roman"/>
          <w:sz w:val="24"/>
          <w:szCs w:val="24"/>
        </w:rPr>
        <w:tab/>
        <w:t xml:space="preserve">Independent learning you still feel you need before and </w:t>
      </w:r>
      <w:r w:rsidR="00D63FE2" w:rsidRPr="00804E59">
        <w:rPr>
          <w:rFonts w:ascii="Times New Roman" w:hAnsi="Times New Roman" w:cs="Times New Roman"/>
          <w:sz w:val="24"/>
          <w:szCs w:val="24"/>
        </w:rPr>
        <w:t>during your</w:t>
      </w:r>
      <w:r w:rsidRPr="00804E59">
        <w:rPr>
          <w:rFonts w:ascii="Times New Roman" w:hAnsi="Times New Roman" w:cs="Times New Roman"/>
          <w:sz w:val="24"/>
          <w:szCs w:val="24"/>
        </w:rPr>
        <w:t xml:space="preserve"> next </w:t>
      </w:r>
      <w:r w:rsidR="00846662" w:rsidRPr="00804E59">
        <w:rPr>
          <w:rFonts w:ascii="Times New Roman" w:hAnsi="Times New Roman" w:cs="Times New Roman"/>
          <w:sz w:val="24"/>
          <w:szCs w:val="24"/>
        </w:rPr>
        <w:t>AD</w:t>
      </w:r>
      <w:r w:rsidRPr="00804E59">
        <w:rPr>
          <w:rFonts w:ascii="Times New Roman" w:hAnsi="Times New Roman" w:cs="Times New Roman"/>
          <w:sz w:val="24"/>
          <w:szCs w:val="24"/>
        </w:rPr>
        <w:t>OB experience</w:t>
      </w:r>
    </w:p>
    <w:p w14:paraId="6A58B2D8" w14:textId="77777777" w:rsidR="007E7829" w:rsidRPr="00804E59" w:rsidRDefault="00804E59">
      <w:pPr>
        <w:rPr>
          <w:rFonts w:ascii="Times New Roman" w:hAnsi="Times New Roman" w:cs="Times New Roman"/>
          <w:sz w:val="24"/>
          <w:szCs w:val="24"/>
        </w:rPr>
      </w:pPr>
    </w:p>
    <w:sectPr w:rsidR="007E7829" w:rsidRPr="00804E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ichard L. Brandt-Kreutz" w:date="2022-01-31T11:38:00Z" w:initials="BKRL">
    <w:p w14:paraId="79FAF84D" w14:textId="2C14AA1E" w:rsidR="00D1386C" w:rsidRDefault="00D1386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FAF84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48D3" w16cex:dateUtc="2022-01-31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AF84D" w16cid:durableId="25A24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0658" w14:textId="77777777" w:rsidR="00A054C8" w:rsidRDefault="00A054C8" w:rsidP="00A054C8">
      <w:pPr>
        <w:spacing w:after="0" w:line="240" w:lineRule="auto"/>
      </w:pPr>
      <w:r>
        <w:separator/>
      </w:r>
    </w:p>
  </w:endnote>
  <w:endnote w:type="continuationSeparator" w:id="0">
    <w:p w14:paraId="10004A78" w14:textId="77777777" w:rsidR="00A054C8" w:rsidRDefault="00A054C8" w:rsidP="00A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882" w14:textId="77777777" w:rsidR="00804E59" w:rsidRDefault="00804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5509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8F599C" w14:textId="0C1BBB46" w:rsidR="00804E59" w:rsidRDefault="00804E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B3ADF" w14:textId="77777777" w:rsidR="00804E59" w:rsidRDefault="00804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385" w14:textId="77777777" w:rsidR="00804E59" w:rsidRDefault="00804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4FF5" w14:textId="77777777" w:rsidR="00A054C8" w:rsidRDefault="00A054C8" w:rsidP="00A054C8">
      <w:pPr>
        <w:spacing w:after="0" w:line="240" w:lineRule="auto"/>
      </w:pPr>
      <w:r>
        <w:separator/>
      </w:r>
    </w:p>
  </w:footnote>
  <w:footnote w:type="continuationSeparator" w:id="0">
    <w:p w14:paraId="715C92DF" w14:textId="77777777" w:rsidR="00A054C8" w:rsidRDefault="00A054C8" w:rsidP="00A0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C67" w14:textId="77777777" w:rsidR="00804E59" w:rsidRDefault="00804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8ED" w14:textId="77777777" w:rsidR="00804E59" w:rsidRDefault="00804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93B" w14:textId="77777777" w:rsidR="00804E59" w:rsidRDefault="00804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9B8"/>
    <w:multiLevelType w:val="multilevel"/>
    <w:tmpl w:val="AB28C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6CB7"/>
    <w:multiLevelType w:val="multilevel"/>
    <w:tmpl w:val="D6667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D59D0"/>
    <w:multiLevelType w:val="multilevel"/>
    <w:tmpl w:val="B2481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E27CF"/>
    <w:multiLevelType w:val="multilevel"/>
    <w:tmpl w:val="DD08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97008"/>
    <w:multiLevelType w:val="multilevel"/>
    <w:tmpl w:val="4030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48E"/>
    <w:multiLevelType w:val="multilevel"/>
    <w:tmpl w:val="7C6A7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49F8"/>
    <w:multiLevelType w:val="multilevel"/>
    <w:tmpl w:val="D3A4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43C47"/>
    <w:multiLevelType w:val="multilevel"/>
    <w:tmpl w:val="4B80D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51741"/>
    <w:multiLevelType w:val="hybridMultilevel"/>
    <w:tmpl w:val="A09C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26989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E9"/>
    <w:multiLevelType w:val="hybridMultilevel"/>
    <w:tmpl w:val="3428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4E"/>
    <w:multiLevelType w:val="multilevel"/>
    <w:tmpl w:val="EE5A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553A6"/>
    <w:multiLevelType w:val="multilevel"/>
    <w:tmpl w:val="869CA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B3688"/>
    <w:multiLevelType w:val="multilevel"/>
    <w:tmpl w:val="837E1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07510"/>
    <w:multiLevelType w:val="multilevel"/>
    <w:tmpl w:val="71A2C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0493E"/>
    <w:multiLevelType w:val="multilevel"/>
    <w:tmpl w:val="1DFEF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63083"/>
    <w:multiLevelType w:val="multilevel"/>
    <w:tmpl w:val="790E6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503BA2"/>
    <w:multiLevelType w:val="multilevel"/>
    <w:tmpl w:val="D4C66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416398"/>
    <w:multiLevelType w:val="multilevel"/>
    <w:tmpl w:val="FD729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608F9"/>
    <w:multiLevelType w:val="multilevel"/>
    <w:tmpl w:val="C4D0EE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001AF"/>
    <w:multiLevelType w:val="multilevel"/>
    <w:tmpl w:val="A7223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C782A"/>
    <w:multiLevelType w:val="multilevel"/>
    <w:tmpl w:val="65D89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E4406"/>
    <w:multiLevelType w:val="multilevel"/>
    <w:tmpl w:val="A1023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D4A69"/>
    <w:multiLevelType w:val="multilevel"/>
    <w:tmpl w:val="C130D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30772"/>
    <w:multiLevelType w:val="multilevel"/>
    <w:tmpl w:val="C3AAD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47ED9"/>
    <w:multiLevelType w:val="multilevel"/>
    <w:tmpl w:val="4A4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EC7A3C"/>
    <w:multiLevelType w:val="multilevel"/>
    <w:tmpl w:val="4328A7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034364"/>
    <w:multiLevelType w:val="hybridMultilevel"/>
    <w:tmpl w:val="4CCA7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AF09F9"/>
    <w:multiLevelType w:val="multilevel"/>
    <w:tmpl w:val="7744E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3C1270"/>
    <w:multiLevelType w:val="multilevel"/>
    <w:tmpl w:val="048CC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B28D6"/>
    <w:multiLevelType w:val="multilevel"/>
    <w:tmpl w:val="BF98D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59317C"/>
    <w:multiLevelType w:val="multilevel"/>
    <w:tmpl w:val="2DA43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127CF3"/>
    <w:multiLevelType w:val="multilevel"/>
    <w:tmpl w:val="9B360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3527F"/>
    <w:multiLevelType w:val="multilevel"/>
    <w:tmpl w:val="3F446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148AD"/>
    <w:multiLevelType w:val="hybridMultilevel"/>
    <w:tmpl w:val="D4E4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177D2"/>
    <w:multiLevelType w:val="multilevel"/>
    <w:tmpl w:val="22FECF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F46E1"/>
    <w:multiLevelType w:val="multilevel"/>
    <w:tmpl w:val="B972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B07854"/>
    <w:multiLevelType w:val="multilevel"/>
    <w:tmpl w:val="0AFE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739F0"/>
    <w:multiLevelType w:val="multilevel"/>
    <w:tmpl w:val="BBC88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CA2BC0"/>
    <w:multiLevelType w:val="hybridMultilevel"/>
    <w:tmpl w:val="43F446F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71826377"/>
    <w:multiLevelType w:val="multilevel"/>
    <w:tmpl w:val="1C64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03F09"/>
    <w:multiLevelType w:val="multilevel"/>
    <w:tmpl w:val="10005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C4161"/>
    <w:multiLevelType w:val="hybridMultilevel"/>
    <w:tmpl w:val="B9244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31"/>
  </w:num>
  <w:num w:numId="6">
    <w:abstractNumId w:val="27"/>
  </w:num>
  <w:num w:numId="7">
    <w:abstractNumId w:val="40"/>
  </w:num>
  <w:num w:numId="8">
    <w:abstractNumId w:val="10"/>
  </w:num>
  <w:num w:numId="9">
    <w:abstractNumId w:val="21"/>
  </w:num>
  <w:num w:numId="10">
    <w:abstractNumId w:val="0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7"/>
  </w:num>
  <w:num w:numId="16">
    <w:abstractNumId w:val="23"/>
  </w:num>
  <w:num w:numId="17">
    <w:abstractNumId w:val="25"/>
  </w:num>
  <w:num w:numId="18">
    <w:abstractNumId w:val="29"/>
  </w:num>
  <w:num w:numId="19">
    <w:abstractNumId w:val="30"/>
  </w:num>
  <w:num w:numId="20">
    <w:abstractNumId w:val="16"/>
  </w:num>
  <w:num w:numId="21">
    <w:abstractNumId w:val="17"/>
  </w:num>
  <w:num w:numId="22">
    <w:abstractNumId w:val="34"/>
  </w:num>
  <w:num w:numId="23">
    <w:abstractNumId w:val="24"/>
  </w:num>
  <w:num w:numId="24">
    <w:abstractNumId w:val="1"/>
  </w:num>
  <w:num w:numId="25">
    <w:abstractNumId w:val="32"/>
  </w:num>
  <w:num w:numId="26">
    <w:abstractNumId w:val="28"/>
  </w:num>
  <w:num w:numId="27">
    <w:abstractNumId w:val="35"/>
  </w:num>
  <w:num w:numId="28">
    <w:abstractNumId w:val="37"/>
  </w:num>
  <w:num w:numId="29">
    <w:abstractNumId w:val="15"/>
  </w:num>
  <w:num w:numId="30">
    <w:abstractNumId w:val="18"/>
  </w:num>
  <w:num w:numId="31">
    <w:abstractNumId w:val="22"/>
  </w:num>
  <w:num w:numId="32">
    <w:abstractNumId w:val="4"/>
  </w:num>
  <w:num w:numId="33">
    <w:abstractNumId w:val="13"/>
  </w:num>
  <w:num w:numId="34">
    <w:abstractNumId w:val="39"/>
  </w:num>
  <w:num w:numId="35">
    <w:abstractNumId w:val="36"/>
  </w:num>
  <w:num w:numId="36">
    <w:abstractNumId w:val="20"/>
  </w:num>
  <w:num w:numId="37">
    <w:abstractNumId w:val="8"/>
  </w:num>
  <w:num w:numId="38">
    <w:abstractNumId w:val="38"/>
  </w:num>
  <w:num w:numId="39">
    <w:abstractNumId w:val="9"/>
  </w:num>
  <w:num w:numId="40">
    <w:abstractNumId w:val="33"/>
  </w:num>
  <w:num w:numId="41">
    <w:abstractNumId w:val="26"/>
  </w:num>
  <w:num w:numId="42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L. Brandt-Kreutz">
    <w15:presenceInfo w15:providerId="AD" w15:userId="S::Richard.Brandt-Kreutz@providence.org::41a3bf55-8122-48a5-aed1-5bcce1c43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37"/>
    <w:rsid w:val="0000672F"/>
    <w:rsid w:val="00034D11"/>
    <w:rsid w:val="00084536"/>
    <w:rsid w:val="00084AE2"/>
    <w:rsid w:val="000A78C6"/>
    <w:rsid w:val="00106CA7"/>
    <w:rsid w:val="001238D5"/>
    <w:rsid w:val="00174D37"/>
    <w:rsid w:val="001D0B95"/>
    <w:rsid w:val="00201FAC"/>
    <w:rsid w:val="00204E72"/>
    <w:rsid w:val="0020795F"/>
    <w:rsid w:val="002237EB"/>
    <w:rsid w:val="00246EEC"/>
    <w:rsid w:val="00275EFE"/>
    <w:rsid w:val="002A43EF"/>
    <w:rsid w:val="004C3279"/>
    <w:rsid w:val="00661444"/>
    <w:rsid w:val="006A5CB9"/>
    <w:rsid w:val="007040BC"/>
    <w:rsid w:val="007272D3"/>
    <w:rsid w:val="0077093E"/>
    <w:rsid w:val="00804E59"/>
    <w:rsid w:val="00823E59"/>
    <w:rsid w:val="00831F90"/>
    <w:rsid w:val="00846662"/>
    <w:rsid w:val="0085105B"/>
    <w:rsid w:val="00920182"/>
    <w:rsid w:val="009226EE"/>
    <w:rsid w:val="00966E13"/>
    <w:rsid w:val="00A054C8"/>
    <w:rsid w:val="00A05A16"/>
    <w:rsid w:val="00A23BE3"/>
    <w:rsid w:val="00A50473"/>
    <w:rsid w:val="00AC4F8B"/>
    <w:rsid w:val="00B451AB"/>
    <w:rsid w:val="00B458B2"/>
    <w:rsid w:val="00B53078"/>
    <w:rsid w:val="00C3212B"/>
    <w:rsid w:val="00C665F2"/>
    <w:rsid w:val="00C85F21"/>
    <w:rsid w:val="00CF7927"/>
    <w:rsid w:val="00D1386C"/>
    <w:rsid w:val="00D63FE2"/>
    <w:rsid w:val="00E61F25"/>
    <w:rsid w:val="00EB461E"/>
    <w:rsid w:val="00EB7922"/>
    <w:rsid w:val="00F46463"/>
    <w:rsid w:val="00FE533E"/>
    <w:rsid w:val="00FE68B4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98AEB6"/>
  <w15:chartTrackingRefBased/>
  <w15:docId w15:val="{4BDF8436-789C-49D6-BC3E-F33E8C9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4D37"/>
  </w:style>
  <w:style w:type="character" w:customStyle="1" w:styleId="eop">
    <w:name w:val="eop"/>
    <w:basedOn w:val="DefaultParagraphFont"/>
    <w:rsid w:val="00174D37"/>
  </w:style>
  <w:style w:type="paragraph" w:styleId="ListParagraph">
    <w:name w:val="List Paragraph"/>
    <w:basedOn w:val="Normal"/>
    <w:uiPriority w:val="34"/>
    <w:qFormat/>
    <w:rsid w:val="00846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2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59"/>
  </w:style>
  <w:style w:type="paragraph" w:styleId="Footer">
    <w:name w:val="footer"/>
    <w:basedOn w:val="Normal"/>
    <w:link w:val="FooterChar"/>
    <w:uiPriority w:val="99"/>
    <w:unhideWhenUsed/>
    <w:rsid w:val="0080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rosemary.cotter@providence.org" TargetMode="External"/><Relationship Id="rId18" Type="http://schemas.openxmlformats.org/officeDocument/2006/relationships/hyperlink" Target="mailto:Jamacca.Larman@providenc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omments" Target="comments.xml"/><Relationship Id="rId12" Type="http://schemas.openxmlformats.org/officeDocument/2006/relationships/hyperlink" Target="mailto:Julia.Hamilton@providence.org" TargetMode="External"/><Relationship Id="rId17" Type="http://schemas.openxmlformats.org/officeDocument/2006/relationships/hyperlink" Target="mailto:sharon.furrer@g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haron.Furrer@providence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.Lima@providence.or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ichard.brandt-kreutz@providence.or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yperlink" Target="https://doi.org/10.1186/s12884-017-1522-2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mailto:yo.kondo@providence.org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2</cp:revision>
  <dcterms:created xsi:type="dcterms:W3CDTF">2022-04-22T23:44:00Z</dcterms:created>
  <dcterms:modified xsi:type="dcterms:W3CDTF">2022-04-22T23:44:00Z</dcterms:modified>
</cp:coreProperties>
</file>