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F2" w:rsidRPr="00273465" w:rsidRDefault="00273465" w:rsidP="00273465">
      <w:pPr>
        <w:jc w:val="center"/>
        <w:rPr>
          <w:rFonts w:ascii="Tahoma" w:hAnsi="Tahoma" w:cs="Tahoma"/>
          <w:sz w:val="32"/>
          <w:szCs w:val="32"/>
        </w:rPr>
      </w:pPr>
      <w:r w:rsidRPr="00273465">
        <w:rPr>
          <w:rFonts w:ascii="Tahoma" w:hAnsi="Tahoma" w:cs="Tahoma"/>
          <w:sz w:val="32"/>
          <w:szCs w:val="32"/>
        </w:rPr>
        <w:t>Buprenorphine Induction</w:t>
      </w:r>
    </w:p>
    <w:tbl>
      <w:tblPr>
        <w:tblStyle w:val="TableGrid"/>
        <w:tblW w:w="0" w:type="auto"/>
        <w:tblLook w:val="04A0" w:firstRow="1" w:lastRow="0" w:firstColumn="1" w:lastColumn="0" w:noHBand="0" w:noVBand="1"/>
      </w:tblPr>
      <w:tblGrid>
        <w:gridCol w:w="1951"/>
        <w:gridCol w:w="1757"/>
        <w:gridCol w:w="1980"/>
        <w:gridCol w:w="1890"/>
        <w:gridCol w:w="1614"/>
        <w:gridCol w:w="1824"/>
      </w:tblGrid>
      <w:tr w:rsidR="001F7D83" w:rsidTr="00270103">
        <w:tc>
          <w:tcPr>
            <w:tcW w:w="11016" w:type="dxa"/>
            <w:gridSpan w:val="6"/>
          </w:tcPr>
          <w:p w:rsidR="001F7D83" w:rsidRDefault="001F7D83" w:rsidP="00273465">
            <w:pPr>
              <w:jc w:val="center"/>
              <w:rPr>
                <w:rFonts w:ascii="Tahoma" w:hAnsi="Tahoma" w:cs="Tahoma"/>
                <w:sz w:val="24"/>
                <w:szCs w:val="24"/>
              </w:rPr>
            </w:pPr>
            <w:r>
              <w:rPr>
                <w:rFonts w:ascii="Tahoma" w:hAnsi="Tahoma" w:cs="Tahoma"/>
                <w:sz w:val="24"/>
                <w:szCs w:val="24"/>
              </w:rPr>
              <w:t>Buprenorphine/Naloxone Products</w:t>
            </w:r>
          </w:p>
        </w:tc>
      </w:tr>
      <w:tr w:rsidR="001F7D83" w:rsidTr="001F7D83">
        <w:tc>
          <w:tcPr>
            <w:tcW w:w="3708" w:type="dxa"/>
            <w:gridSpan w:val="2"/>
          </w:tcPr>
          <w:p w:rsidR="001F7D83" w:rsidRDefault="001F7D83" w:rsidP="00273465">
            <w:pPr>
              <w:jc w:val="center"/>
              <w:rPr>
                <w:rFonts w:ascii="Tahoma" w:hAnsi="Tahoma" w:cs="Tahoma"/>
                <w:sz w:val="24"/>
                <w:szCs w:val="24"/>
              </w:rPr>
            </w:pPr>
            <w:proofErr w:type="spellStart"/>
            <w:r>
              <w:rPr>
                <w:rFonts w:ascii="Tahoma" w:hAnsi="Tahoma" w:cs="Tahoma"/>
                <w:sz w:val="24"/>
                <w:szCs w:val="24"/>
              </w:rPr>
              <w:t>Zubsolv</w:t>
            </w:r>
            <w:proofErr w:type="spellEnd"/>
          </w:p>
        </w:tc>
        <w:tc>
          <w:tcPr>
            <w:tcW w:w="3870" w:type="dxa"/>
            <w:gridSpan w:val="2"/>
          </w:tcPr>
          <w:p w:rsidR="001F7D83" w:rsidRDefault="001F7D83" w:rsidP="00273465">
            <w:pPr>
              <w:jc w:val="center"/>
              <w:rPr>
                <w:rFonts w:ascii="Tahoma" w:hAnsi="Tahoma" w:cs="Tahoma"/>
                <w:sz w:val="24"/>
                <w:szCs w:val="24"/>
              </w:rPr>
            </w:pPr>
            <w:r>
              <w:rPr>
                <w:rFonts w:ascii="Tahoma" w:hAnsi="Tahoma" w:cs="Tahoma"/>
                <w:sz w:val="24"/>
                <w:szCs w:val="24"/>
              </w:rPr>
              <w:t>Suboxone</w:t>
            </w:r>
          </w:p>
        </w:tc>
        <w:tc>
          <w:tcPr>
            <w:tcW w:w="3438" w:type="dxa"/>
            <w:gridSpan w:val="2"/>
          </w:tcPr>
          <w:p w:rsidR="001F7D83" w:rsidRDefault="001F7D83" w:rsidP="00273465">
            <w:pPr>
              <w:jc w:val="center"/>
              <w:rPr>
                <w:rFonts w:ascii="Tahoma" w:hAnsi="Tahoma" w:cs="Tahoma"/>
                <w:sz w:val="24"/>
                <w:szCs w:val="24"/>
              </w:rPr>
            </w:pPr>
            <w:proofErr w:type="spellStart"/>
            <w:r>
              <w:rPr>
                <w:rFonts w:ascii="Tahoma" w:hAnsi="Tahoma" w:cs="Tahoma"/>
                <w:sz w:val="24"/>
                <w:szCs w:val="24"/>
              </w:rPr>
              <w:t>Bunav</w:t>
            </w:r>
            <w:r w:rsidR="00154B6B">
              <w:rPr>
                <w:rFonts w:ascii="Tahoma" w:hAnsi="Tahoma" w:cs="Tahoma"/>
                <w:sz w:val="24"/>
                <w:szCs w:val="24"/>
              </w:rPr>
              <w:t>a</w:t>
            </w:r>
            <w:r>
              <w:rPr>
                <w:rFonts w:ascii="Tahoma" w:hAnsi="Tahoma" w:cs="Tahoma"/>
                <w:sz w:val="24"/>
                <w:szCs w:val="24"/>
              </w:rPr>
              <w:t>il</w:t>
            </w:r>
            <w:bookmarkStart w:id="0" w:name="_GoBack"/>
            <w:bookmarkEnd w:id="0"/>
            <w:proofErr w:type="spellEnd"/>
          </w:p>
        </w:tc>
      </w:tr>
      <w:tr w:rsidR="001F7D83" w:rsidTr="001F7D83">
        <w:tc>
          <w:tcPr>
            <w:tcW w:w="3708" w:type="dxa"/>
            <w:gridSpan w:val="2"/>
          </w:tcPr>
          <w:p w:rsidR="001F7D83" w:rsidRDefault="001F7D83" w:rsidP="001F7D83">
            <w:pPr>
              <w:jc w:val="center"/>
              <w:rPr>
                <w:rFonts w:ascii="Tahoma" w:hAnsi="Tahoma" w:cs="Tahoma"/>
                <w:sz w:val="24"/>
                <w:szCs w:val="24"/>
              </w:rPr>
            </w:pPr>
            <w:r>
              <w:rPr>
                <w:rFonts w:ascii="Tahoma" w:hAnsi="Tahoma" w:cs="Tahoma"/>
                <w:sz w:val="24"/>
                <w:szCs w:val="24"/>
              </w:rPr>
              <w:t>Tablet dissolves under tongue</w:t>
            </w:r>
          </w:p>
        </w:tc>
        <w:tc>
          <w:tcPr>
            <w:tcW w:w="3870" w:type="dxa"/>
            <w:gridSpan w:val="2"/>
          </w:tcPr>
          <w:p w:rsidR="001F7D83" w:rsidRDefault="001F7D83" w:rsidP="001F7D83">
            <w:pPr>
              <w:jc w:val="center"/>
              <w:rPr>
                <w:rFonts w:ascii="Tahoma" w:hAnsi="Tahoma" w:cs="Tahoma"/>
                <w:sz w:val="24"/>
                <w:szCs w:val="24"/>
              </w:rPr>
            </w:pPr>
            <w:r>
              <w:rPr>
                <w:rFonts w:ascii="Tahoma" w:hAnsi="Tahoma" w:cs="Tahoma"/>
                <w:sz w:val="24"/>
                <w:szCs w:val="24"/>
              </w:rPr>
              <w:t>Film dissolves under tongue</w:t>
            </w:r>
          </w:p>
        </w:tc>
        <w:tc>
          <w:tcPr>
            <w:tcW w:w="3438" w:type="dxa"/>
            <w:gridSpan w:val="2"/>
          </w:tcPr>
          <w:p w:rsidR="001F7D83" w:rsidRDefault="001F7D83" w:rsidP="001F7D83">
            <w:pPr>
              <w:jc w:val="center"/>
              <w:rPr>
                <w:rFonts w:ascii="Tahoma" w:hAnsi="Tahoma" w:cs="Tahoma"/>
                <w:sz w:val="24"/>
                <w:szCs w:val="24"/>
              </w:rPr>
            </w:pPr>
            <w:r>
              <w:rPr>
                <w:rFonts w:ascii="Tahoma" w:hAnsi="Tahoma" w:cs="Tahoma"/>
                <w:sz w:val="24"/>
                <w:szCs w:val="24"/>
              </w:rPr>
              <w:t>Film dissolves in your cheek</w:t>
            </w: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0.7/0.18</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$139</w:t>
            </w:r>
          </w:p>
        </w:tc>
        <w:tc>
          <w:tcPr>
            <w:tcW w:w="1980" w:type="dxa"/>
          </w:tcPr>
          <w:p w:rsidR="001F7D83" w:rsidRDefault="001F7D83" w:rsidP="001F7D83">
            <w:pPr>
              <w:jc w:val="center"/>
              <w:rPr>
                <w:rFonts w:ascii="Tahoma" w:hAnsi="Tahoma" w:cs="Tahoma"/>
                <w:sz w:val="24"/>
                <w:szCs w:val="24"/>
              </w:rPr>
            </w:pPr>
          </w:p>
        </w:tc>
        <w:tc>
          <w:tcPr>
            <w:tcW w:w="1890" w:type="dxa"/>
          </w:tcPr>
          <w:p w:rsidR="001F7D83" w:rsidRDefault="001F7D83" w:rsidP="001F7D83">
            <w:pPr>
              <w:jc w:val="center"/>
              <w:rPr>
                <w:rFonts w:ascii="Tahoma" w:hAnsi="Tahoma" w:cs="Tahoma"/>
                <w:sz w:val="24"/>
                <w:szCs w:val="24"/>
              </w:rPr>
            </w:pPr>
          </w:p>
        </w:tc>
        <w:tc>
          <w:tcPr>
            <w:tcW w:w="1614" w:type="dxa"/>
          </w:tcPr>
          <w:p w:rsidR="001F7D83" w:rsidRDefault="001F7D83" w:rsidP="001F7D83">
            <w:pPr>
              <w:jc w:val="center"/>
              <w:rPr>
                <w:rFonts w:ascii="Tahoma" w:hAnsi="Tahoma" w:cs="Tahoma"/>
                <w:sz w:val="24"/>
                <w:szCs w:val="24"/>
              </w:rPr>
            </w:pPr>
          </w:p>
        </w:tc>
        <w:tc>
          <w:tcPr>
            <w:tcW w:w="1824" w:type="dxa"/>
          </w:tcPr>
          <w:p w:rsidR="001F7D83" w:rsidRDefault="001F7D83" w:rsidP="001F7D83">
            <w:pPr>
              <w:jc w:val="center"/>
              <w:rPr>
                <w:rFonts w:ascii="Tahoma" w:hAnsi="Tahoma" w:cs="Tahoma"/>
                <w:sz w:val="24"/>
                <w:szCs w:val="24"/>
              </w:rPr>
            </w:pP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1.4/0.36</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$139</w:t>
            </w:r>
          </w:p>
        </w:tc>
        <w:tc>
          <w:tcPr>
            <w:tcW w:w="1980" w:type="dxa"/>
          </w:tcPr>
          <w:p w:rsidR="001F7D83" w:rsidRDefault="001F7D83" w:rsidP="001F7D83">
            <w:pPr>
              <w:jc w:val="center"/>
              <w:rPr>
                <w:rFonts w:ascii="Tahoma" w:hAnsi="Tahoma" w:cs="Tahoma"/>
                <w:sz w:val="24"/>
                <w:szCs w:val="24"/>
              </w:rPr>
            </w:pPr>
            <w:r>
              <w:rPr>
                <w:rFonts w:ascii="Tahoma" w:hAnsi="Tahoma" w:cs="Tahoma"/>
                <w:sz w:val="24"/>
                <w:szCs w:val="24"/>
              </w:rPr>
              <w:t>2/0.5</w:t>
            </w:r>
          </w:p>
        </w:tc>
        <w:tc>
          <w:tcPr>
            <w:tcW w:w="1890" w:type="dxa"/>
          </w:tcPr>
          <w:p w:rsidR="001F7D83" w:rsidRDefault="00810A80" w:rsidP="001F7D83">
            <w:pPr>
              <w:jc w:val="center"/>
              <w:rPr>
                <w:rFonts w:ascii="Tahoma" w:hAnsi="Tahoma" w:cs="Tahoma"/>
                <w:sz w:val="24"/>
                <w:szCs w:val="24"/>
              </w:rPr>
            </w:pPr>
            <w:r>
              <w:rPr>
                <w:rFonts w:ascii="Tahoma" w:hAnsi="Tahoma" w:cs="Tahoma"/>
                <w:sz w:val="24"/>
                <w:szCs w:val="24"/>
              </w:rPr>
              <w:t>$163</w:t>
            </w:r>
          </w:p>
        </w:tc>
        <w:tc>
          <w:tcPr>
            <w:tcW w:w="1614" w:type="dxa"/>
          </w:tcPr>
          <w:p w:rsidR="001F7D83" w:rsidRDefault="001F7D83" w:rsidP="001F7D83">
            <w:pPr>
              <w:jc w:val="center"/>
              <w:rPr>
                <w:rFonts w:ascii="Tahoma" w:hAnsi="Tahoma" w:cs="Tahoma"/>
                <w:sz w:val="24"/>
                <w:szCs w:val="24"/>
              </w:rPr>
            </w:pPr>
          </w:p>
        </w:tc>
        <w:tc>
          <w:tcPr>
            <w:tcW w:w="1824" w:type="dxa"/>
          </w:tcPr>
          <w:p w:rsidR="001F7D83" w:rsidRDefault="001F7D83" w:rsidP="001F7D83">
            <w:pPr>
              <w:jc w:val="center"/>
              <w:rPr>
                <w:rFonts w:ascii="Tahoma" w:hAnsi="Tahoma" w:cs="Tahoma"/>
                <w:sz w:val="24"/>
                <w:szCs w:val="24"/>
              </w:rPr>
            </w:pP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2.9/0.71</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$280</w:t>
            </w:r>
          </w:p>
        </w:tc>
        <w:tc>
          <w:tcPr>
            <w:tcW w:w="1980" w:type="dxa"/>
          </w:tcPr>
          <w:p w:rsidR="001F7D83" w:rsidRDefault="001F7D83" w:rsidP="001F7D83">
            <w:pPr>
              <w:jc w:val="center"/>
              <w:rPr>
                <w:rFonts w:ascii="Tahoma" w:hAnsi="Tahoma" w:cs="Tahoma"/>
                <w:sz w:val="24"/>
                <w:szCs w:val="24"/>
              </w:rPr>
            </w:pPr>
            <w:r>
              <w:rPr>
                <w:rFonts w:ascii="Tahoma" w:hAnsi="Tahoma" w:cs="Tahoma"/>
                <w:sz w:val="24"/>
                <w:szCs w:val="24"/>
              </w:rPr>
              <w:t>4/1</w:t>
            </w:r>
          </w:p>
        </w:tc>
        <w:tc>
          <w:tcPr>
            <w:tcW w:w="1890" w:type="dxa"/>
          </w:tcPr>
          <w:p w:rsidR="001F7D83" w:rsidRDefault="00810A80" w:rsidP="001F7D83">
            <w:pPr>
              <w:jc w:val="center"/>
              <w:rPr>
                <w:rFonts w:ascii="Tahoma" w:hAnsi="Tahoma" w:cs="Tahoma"/>
                <w:sz w:val="24"/>
                <w:szCs w:val="24"/>
              </w:rPr>
            </w:pPr>
            <w:r>
              <w:rPr>
                <w:rFonts w:ascii="Tahoma" w:hAnsi="Tahoma" w:cs="Tahoma"/>
                <w:sz w:val="24"/>
                <w:szCs w:val="24"/>
              </w:rPr>
              <w:t>$278</w:t>
            </w:r>
          </w:p>
        </w:tc>
        <w:tc>
          <w:tcPr>
            <w:tcW w:w="1614" w:type="dxa"/>
          </w:tcPr>
          <w:p w:rsidR="001F7D83" w:rsidRDefault="001F7D83" w:rsidP="001F7D83">
            <w:pPr>
              <w:jc w:val="center"/>
              <w:rPr>
                <w:rFonts w:ascii="Tahoma" w:hAnsi="Tahoma" w:cs="Tahoma"/>
                <w:sz w:val="24"/>
                <w:szCs w:val="24"/>
              </w:rPr>
            </w:pPr>
            <w:r>
              <w:rPr>
                <w:rFonts w:ascii="Tahoma" w:hAnsi="Tahoma" w:cs="Tahoma"/>
                <w:sz w:val="24"/>
                <w:szCs w:val="24"/>
              </w:rPr>
              <w:t>2.1/0.3</w:t>
            </w:r>
          </w:p>
        </w:tc>
        <w:tc>
          <w:tcPr>
            <w:tcW w:w="1824" w:type="dxa"/>
          </w:tcPr>
          <w:p w:rsidR="001F7D83" w:rsidRDefault="00810A80" w:rsidP="001F7D83">
            <w:pPr>
              <w:jc w:val="center"/>
              <w:rPr>
                <w:rFonts w:ascii="Tahoma" w:hAnsi="Tahoma" w:cs="Tahoma"/>
                <w:sz w:val="24"/>
                <w:szCs w:val="24"/>
              </w:rPr>
            </w:pPr>
            <w:r>
              <w:rPr>
                <w:rFonts w:ascii="Tahoma" w:hAnsi="Tahoma" w:cs="Tahoma"/>
                <w:sz w:val="24"/>
                <w:szCs w:val="24"/>
              </w:rPr>
              <w:t>$278</w:t>
            </w: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5.7/1.4</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$287</w:t>
            </w:r>
          </w:p>
        </w:tc>
        <w:tc>
          <w:tcPr>
            <w:tcW w:w="1980" w:type="dxa"/>
          </w:tcPr>
          <w:p w:rsidR="001F7D83" w:rsidRDefault="001F7D83" w:rsidP="001F7D83">
            <w:pPr>
              <w:jc w:val="center"/>
              <w:rPr>
                <w:rFonts w:ascii="Tahoma" w:hAnsi="Tahoma" w:cs="Tahoma"/>
                <w:sz w:val="24"/>
                <w:szCs w:val="24"/>
              </w:rPr>
            </w:pPr>
            <w:r>
              <w:rPr>
                <w:rFonts w:ascii="Tahoma" w:hAnsi="Tahoma" w:cs="Tahoma"/>
                <w:sz w:val="24"/>
                <w:szCs w:val="24"/>
              </w:rPr>
              <w:t>8/2</w:t>
            </w:r>
          </w:p>
        </w:tc>
        <w:tc>
          <w:tcPr>
            <w:tcW w:w="1890" w:type="dxa"/>
          </w:tcPr>
          <w:p w:rsidR="001F7D83" w:rsidRDefault="00810A80" w:rsidP="001F7D83">
            <w:pPr>
              <w:jc w:val="center"/>
              <w:rPr>
                <w:rFonts w:ascii="Tahoma" w:hAnsi="Tahoma" w:cs="Tahoma"/>
                <w:sz w:val="24"/>
                <w:szCs w:val="24"/>
              </w:rPr>
            </w:pPr>
            <w:r>
              <w:rPr>
                <w:rFonts w:ascii="Tahoma" w:hAnsi="Tahoma" w:cs="Tahoma"/>
                <w:sz w:val="24"/>
                <w:szCs w:val="24"/>
              </w:rPr>
              <w:t>$305</w:t>
            </w:r>
          </w:p>
        </w:tc>
        <w:tc>
          <w:tcPr>
            <w:tcW w:w="1614" w:type="dxa"/>
          </w:tcPr>
          <w:p w:rsidR="001F7D83" w:rsidRDefault="001F7D83" w:rsidP="001F7D83">
            <w:pPr>
              <w:jc w:val="center"/>
              <w:rPr>
                <w:rFonts w:ascii="Tahoma" w:hAnsi="Tahoma" w:cs="Tahoma"/>
                <w:sz w:val="24"/>
                <w:szCs w:val="24"/>
              </w:rPr>
            </w:pPr>
            <w:r>
              <w:rPr>
                <w:rFonts w:ascii="Tahoma" w:hAnsi="Tahoma" w:cs="Tahoma"/>
                <w:sz w:val="24"/>
                <w:szCs w:val="24"/>
              </w:rPr>
              <w:t>4.2/0.7</w:t>
            </w:r>
          </w:p>
        </w:tc>
        <w:tc>
          <w:tcPr>
            <w:tcW w:w="1824" w:type="dxa"/>
          </w:tcPr>
          <w:p w:rsidR="001F7D83" w:rsidRDefault="00810A80" w:rsidP="001F7D83">
            <w:pPr>
              <w:jc w:val="center"/>
              <w:rPr>
                <w:rFonts w:ascii="Tahoma" w:hAnsi="Tahoma" w:cs="Tahoma"/>
                <w:sz w:val="24"/>
                <w:szCs w:val="24"/>
              </w:rPr>
            </w:pPr>
            <w:r>
              <w:rPr>
                <w:rFonts w:ascii="Tahoma" w:hAnsi="Tahoma" w:cs="Tahoma"/>
                <w:sz w:val="24"/>
                <w:szCs w:val="24"/>
              </w:rPr>
              <w:t>$278</w:t>
            </w: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8.6/2.1</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$418</w:t>
            </w:r>
          </w:p>
        </w:tc>
        <w:tc>
          <w:tcPr>
            <w:tcW w:w="1980" w:type="dxa"/>
          </w:tcPr>
          <w:p w:rsidR="001F7D83" w:rsidRDefault="001F7D83" w:rsidP="001F7D83">
            <w:pPr>
              <w:jc w:val="center"/>
              <w:rPr>
                <w:rFonts w:ascii="Tahoma" w:hAnsi="Tahoma" w:cs="Tahoma"/>
                <w:sz w:val="24"/>
                <w:szCs w:val="24"/>
              </w:rPr>
            </w:pPr>
            <w:r>
              <w:rPr>
                <w:rFonts w:ascii="Tahoma" w:hAnsi="Tahoma" w:cs="Tahoma"/>
                <w:sz w:val="24"/>
                <w:szCs w:val="24"/>
              </w:rPr>
              <w:t>12/3</w:t>
            </w:r>
          </w:p>
        </w:tc>
        <w:tc>
          <w:tcPr>
            <w:tcW w:w="1890" w:type="dxa"/>
          </w:tcPr>
          <w:p w:rsidR="001F7D83" w:rsidRDefault="00810A80" w:rsidP="001F7D83">
            <w:pPr>
              <w:jc w:val="center"/>
              <w:rPr>
                <w:rFonts w:ascii="Tahoma" w:hAnsi="Tahoma" w:cs="Tahoma"/>
                <w:sz w:val="24"/>
                <w:szCs w:val="24"/>
              </w:rPr>
            </w:pPr>
            <w:r>
              <w:rPr>
                <w:rFonts w:ascii="Tahoma" w:hAnsi="Tahoma" w:cs="Tahoma"/>
                <w:sz w:val="24"/>
                <w:szCs w:val="24"/>
              </w:rPr>
              <w:t>$551</w:t>
            </w:r>
          </w:p>
        </w:tc>
        <w:tc>
          <w:tcPr>
            <w:tcW w:w="1614" w:type="dxa"/>
          </w:tcPr>
          <w:p w:rsidR="001F7D83" w:rsidRDefault="001F7D83" w:rsidP="001F7D83">
            <w:pPr>
              <w:jc w:val="center"/>
              <w:rPr>
                <w:rFonts w:ascii="Tahoma" w:hAnsi="Tahoma" w:cs="Tahoma"/>
                <w:sz w:val="24"/>
                <w:szCs w:val="24"/>
              </w:rPr>
            </w:pPr>
            <w:r>
              <w:rPr>
                <w:rFonts w:ascii="Tahoma" w:hAnsi="Tahoma" w:cs="Tahoma"/>
                <w:sz w:val="24"/>
                <w:szCs w:val="24"/>
              </w:rPr>
              <w:t>6.3/1</w:t>
            </w:r>
          </w:p>
        </w:tc>
        <w:tc>
          <w:tcPr>
            <w:tcW w:w="1824" w:type="dxa"/>
          </w:tcPr>
          <w:p w:rsidR="001F7D83" w:rsidRDefault="00810A80" w:rsidP="001F7D83">
            <w:pPr>
              <w:jc w:val="center"/>
              <w:rPr>
                <w:rFonts w:ascii="Tahoma" w:hAnsi="Tahoma" w:cs="Tahoma"/>
                <w:sz w:val="24"/>
                <w:szCs w:val="24"/>
              </w:rPr>
            </w:pPr>
            <w:r>
              <w:rPr>
                <w:rFonts w:ascii="Tahoma" w:hAnsi="Tahoma" w:cs="Tahoma"/>
                <w:sz w:val="24"/>
                <w:szCs w:val="24"/>
              </w:rPr>
              <w:t>$551</w:t>
            </w:r>
          </w:p>
        </w:tc>
      </w:tr>
      <w:tr w:rsidR="001F7D83" w:rsidTr="001F7D83">
        <w:tc>
          <w:tcPr>
            <w:tcW w:w="1951" w:type="dxa"/>
          </w:tcPr>
          <w:p w:rsidR="001F7D83" w:rsidRDefault="001F7D83" w:rsidP="001F7D83">
            <w:pPr>
              <w:jc w:val="center"/>
              <w:rPr>
                <w:rFonts w:ascii="Tahoma" w:hAnsi="Tahoma" w:cs="Tahoma"/>
                <w:sz w:val="24"/>
                <w:szCs w:val="24"/>
              </w:rPr>
            </w:pPr>
            <w:r>
              <w:rPr>
                <w:rFonts w:ascii="Tahoma" w:hAnsi="Tahoma" w:cs="Tahoma"/>
                <w:sz w:val="24"/>
                <w:szCs w:val="24"/>
              </w:rPr>
              <w:t>11.4/2.9</w:t>
            </w:r>
          </w:p>
        </w:tc>
        <w:tc>
          <w:tcPr>
            <w:tcW w:w="1757" w:type="dxa"/>
          </w:tcPr>
          <w:p w:rsidR="001F7D83" w:rsidRDefault="00810A80" w:rsidP="001F7D83">
            <w:pPr>
              <w:jc w:val="center"/>
              <w:rPr>
                <w:rFonts w:ascii="Tahoma" w:hAnsi="Tahoma" w:cs="Tahoma"/>
                <w:sz w:val="24"/>
                <w:szCs w:val="24"/>
              </w:rPr>
            </w:pPr>
            <w:r>
              <w:rPr>
                <w:rFonts w:ascii="Tahoma" w:hAnsi="Tahoma" w:cs="Tahoma"/>
                <w:sz w:val="24"/>
                <w:szCs w:val="24"/>
              </w:rPr>
              <w:t>$557</w:t>
            </w:r>
          </w:p>
        </w:tc>
        <w:tc>
          <w:tcPr>
            <w:tcW w:w="1980" w:type="dxa"/>
          </w:tcPr>
          <w:p w:rsidR="001F7D83" w:rsidRDefault="001F7D83" w:rsidP="001F7D83">
            <w:pPr>
              <w:jc w:val="center"/>
              <w:rPr>
                <w:rFonts w:ascii="Tahoma" w:hAnsi="Tahoma" w:cs="Tahoma"/>
                <w:sz w:val="24"/>
                <w:szCs w:val="24"/>
              </w:rPr>
            </w:pPr>
          </w:p>
        </w:tc>
        <w:tc>
          <w:tcPr>
            <w:tcW w:w="1890" w:type="dxa"/>
          </w:tcPr>
          <w:p w:rsidR="001F7D83" w:rsidRDefault="001F7D83" w:rsidP="001F7D83">
            <w:pPr>
              <w:jc w:val="center"/>
              <w:rPr>
                <w:rFonts w:ascii="Tahoma" w:hAnsi="Tahoma" w:cs="Tahoma"/>
                <w:sz w:val="24"/>
                <w:szCs w:val="24"/>
              </w:rPr>
            </w:pPr>
          </w:p>
        </w:tc>
        <w:tc>
          <w:tcPr>
            <w:tcW w:w="1614" w:type="dxa"/>
          </w:tcPr>
          <w:p w:rsidR="001F7D83" w:rsidRDefault="001F7D83" w:rsidP="001F7D83">
            <w:pPr>
              <w:jc w:val="center"/>
              <w:rPr>
                <w:rFonts w:ascii="Tahoma" w:hAnsi="Tahoma" w:cs="Tahoma"/>
                <w:sz w:val="24"/>
                <w:szCs w:val="24"/>
              </w:rPr>
            </w:pPr>
          </w:p>
        </w:tc>
        <w:tc>
          <w:tcPr>
            <w:tcW w:w="1824" w:type="dxa"/>
          </w:tcPr>
          <w:p w:rsidR="001F7D83" w:rsidRDefault="001F7D83" w:rsidP="001F7D83">
            <w:pPr>
              <w:jc w:val="center"/>
              <w:rPr>
                <w:rFonts w:ascii="Tahoma" w:hAnsi="Tahoma" w:cs="Tahoma"/>
                <w:sz w:val="24"/>
                <w:szCs w:val="24"/>
              </w:rPr>
            </w:pPr>
          </w:p>
        </w:tc>
      </w:tr>
      <w:tr w:rsidR="00397D0E" w:rsidTr="001B5B9D">
        <w:tc>
          <w:tcPr>
            <w:tcW w:w="11016" w:type="dxa"/>
            <w:gridSpan w:val="6"/>
          </w:tcPr>
          <w:p w:rsidR="00810A80" w:rsidRDefault="00397D0E" w:rsidP="00397D0E">
            <w:pPr>
              <w:rPr>
                <w:rFonts w:ascii="Tahoma" w:hAnsi="Tahoma" w:cs="Tahoma"/>
                <w:sz w:val="24"/>
                <w:szCs w:val="24"/>
              </w:rPr>
            </w:pPr>
            <w:r>
              <w:rPr>
                <w:rFonts w:ascii="Tahoma" w:hAnsi="Tahoma" w:cs="Tahoma"/>
                <w:sz w:val="24"/>
                <w:szCs w:val="24"/>
              </w:rPr>
              <w:t xml:space="preserve">Your insurance will probably select your product for you.  </w:t>
            </w:r>
          </w:p>
          <w:p w:rsidR="00397D0E" w:rsidRDefault="00810A80" w:rsidP="00397D0E">
            <w:pPr>
              <w:rPr>
                <w:rFonts w:ascii="Tahoma" w:hAnsi="Tahoma" w:cs="Tahoma"/>
                <w:sz w:val="24"/>
                <w:szCs w:val="24"/>
              </w:rPr>
            </w:pPr>
            <w:r>
              <w:rPr>
                <w:rFonts w:ascii="Tahoma" w:hAnsi="Tahoma" w:cs="Tahoma"/>
                <w:sz w:val="24"/>
                <w:szCs w:val="24"/>
              </w:rPr>
              <w:t>Prices are cash prices at a local pharmacy.  Discount cards may be available on-line.</w:t>
            </w:r>
          </w:p>
        </w:tc>
      </w:tr>
    </w:tbl>
    <w:p w:rsidR="00273465" w:rsidRDefault="00D44211">
      <w:pPr>
        <w:rPr>
          <w:rFonts w:ascii="Tahoma" w:hAnsi="Tahoma" w:cs="Tahoma"/>
          <w:sz w:val="24"/>
          <w:szCs w:val="24"/>
        </w:rPr>
      </w:pPr>
      <w:r>
        <w:rPr>
          <w:rFonts w:ascii="Tahoma" w:hAnsi="Tahoma" w:cs="Tahoma"/>
          <w:sz w:val="24"/>
          <w:szCs w:val="24"/>
        </w:rPr>
        <w:t>We will set a date for your induction</w:t>
      </w:r>
      <w:r w:rsidR="00C8660C">
        <w:rPr>
          <w:rFonts w:ascii="Tahoma" w:hAnsi="Tahoma" w:cs="Tahoma"/>
          <w:sz w:val="24"/>
          <w:szCs w:val="24"/>
        </w:rPr>
        <w:t xml:space="preserve"> </w:t>
      </w:r>
      <w:r>
        <w:rPr>
          <w:rFonts w:ascii="Tahoma" w:hAnsi="Tahoma" w:cs="Tahoma"/>
          <w:sz w:val="24"/>
          <w:szCs w:val="24"/>
        </w:rPr>
        <w:t>– switching from your current pain medication to a buprenorphine/naloxone product</w:t>
      </w:r>
      <w:r w:rsidR="00C8660C">
        <w:rPr>
          <w:rFonts w:ascii="Tahoma" w:hAnsi="Tahoma" w:cs="Tahoma"/>
          <w:sz w:val="24"/>
          <w:szCs w:val="24"/>
        </w:rPr>
        <w:t xml:space="preserve"> (and a 6-8 day follow up visit)</w:t>
      </w:r>
      <w:r>
        <w:rPr>
          <w:rFonts w:ascii="Tahoma" w:hAnsi="Tahoma" w:cs="Tahoma"/>
          <w:sz w:val="24"/>
          <w:szCs w:val="24"/>
        </w:rPr>
        <w:t>.  We will give you a prescription for enough of your current opi</w:t>
      </w:r>
      <w:r w:rsidR="00C8660C">
        <w:rPr>
          <w:rFonts w:ascii="Tahoma" w:hAnsi="Tahoma" w:cs="Tahoma"/>
          <w:sz w:val="24"/>
          <w:szCs w:val="24"/>
        </w:rPr>
        <w:t>oid to last until your induction</w:t>
      </w:r>
      <w:r>
        <w:rPr>
          <w:rFonts w:ascii="Tahoma" w:hAnsi="Tahoma" w:cs="Tahoma"/>
          <w:sz w:val="24"/>
          <w:szCs w:val="24"/>
        </w:rPr>
        <w:t>.  We will also give you a prescription for your buprenorphine medicine that will last you until your planned follow up visit.  You should bring your full prescription to your induction visit.  Do NOT take any, but feel free to read the patient in</w:t>
      </w:r>
      <w:r w:rsidR="00A17B13">
        <w:rPr>
          <w:rFonts w:ascii="Tahoma" w:hAnsi="Tahoma" w:cs="Tahoma"/>
          <w:sz w:val="24"/>
          <w:szCs w:val="24"/>
        </w:rPr>
        <w:t>structions.  We will go over your specific</w:t>
      </w:r>
      <w:r>
        <w:rPr>
          <w:rFonts w:ascii="Tahoma" w:hAnsi="Tahoma" w:cs="Tahoma"/>
          <w:sz w:val="24"/>
          <w:szCs w:val="24"/>
        </w:rPr>
        <w:t xml:space="preserve"> instructions</w:t>
      </w:r>
      <w:r w:rsidR="00A17B13">
        <w:rPr>
          <w:rFonts w:ascii="Tahoma" w:hAnsi="Tahoma" w:cs="Tahoma"/>
          <w:sz w:val="24"/>
          <w:szCs w:val="24"/>
        </w:rPr>
        <w:t xml:space="preserve"> before you take your first dose</w:t>
      </w:r>
      <w:r w:rsidR="000D5B91">
        <w:rPr>
          <w:rFonts w:ascii="Tahoma" w:hAnsi="Tahoma" w:cs="Tahoma"/>
          <w:sz w:val="24"/>
          <w:szCs w:val="24"/>
        </w:rPr>
        <w:t>.  I will watch</w:t>
      </w:r>
      <w:r w:rsidR="00C8660C">
        <w:rPr>
          <w:rFonts w:ascii="Tahoma" w:hAnsi="Tahoma" w:cs="Tahoma"/>
          <w:sz w:val="24"/>
          <w:szCs w:val="24"/>
        </w:rPr>
        <w:t xml:space="preserve"> you take</w:t>
      </w:r>
      <w:r w:rsidR="00A17B13">
        <w:rPr>
          <w:rFonts w:ascii="Tahoma" w:hAnsi="Tahoma" w:cs="Tahoma"/>
          <w:sz w:val="24"/>
          <w:szCs w:val="24"/>
        </w:rPr>
        <w:t xml:space="preserve"> it and monitor you</w:t>
      </w:r>
      <w:r w:rsidR="000D5B91">
        <w:rPr>
          <w:rFonts w:ascii="Tahoma" w:hAnsi="Tahoma" w:cs="Tahoma"/>
          <w:sz w:val="24"/>
          <w:szCs w:val="24"/>
        </w:rPr>
        <w:t xml:space="preserve"> for at least 30 minutes to see how it affects you</w:t>
      </w:r>
      <w:r>
        <w:rPr>
          <w:rFonts w:ascii="Tahoma" w:hAnsi="Tahoma" w:cs="Tahoma"/>
          <w:sz w:val="24"/>
          <w:szCs w:val="24"/>
        </w:rPr>
        <w:t>.</w:t>
      </w:r>
    </w:p>
    <w:p w:rsidR="00397D0E" w:rsidRDefault="00D44211">
      <w:pPr>
        <w:rPr>
          <w:rFonts w:ascii="Tahoma" w:hAnsi="Tahoma" w:cs="Tahoma"/>
          <w:sz w:val="24"/>
          <w:szCs w:val="24"/>
          <w:lang w:val="en"/>
        </w:rPr>
      </w:pPr>
      <w:r>
        <w:rPr>
          <w:rFonts w:ascii="Tahoma" w:hAnsi="Tahoma" w:cs="Tahoma"/>
          <w:sz w:val="24"/>
          <w:szCs w:val="24"/>
          <w:lang w:val="en"/>
        </w:rPr>
        <w:t>Before star</w:t>
      </w:r>
      <w:r w:rsidR="00397D0E" w:rsidRPr="00B840C0">
        <w:rPr>
          <w:rFonts w:ascii="Tahoma" w:hAnsi="Tahoma" w:cs="Tahoma"/>
          <w:sz w:val="24"/>
          <w:szCs w:val="24"/>
          <w:lang w:val="en"/>
        </w:rPr>
        <w:t xml:space="preserve">ting </w:t>
      </w:r>
      <w:r>
        <w:rPr>
          <w:rFonts w:ascii="Tahoma" w:hAnsi="Tahoma" w:cs="Tahoma"/>
          <w:sz w:val="24"/>
          <w:szCs w:val="24"/>
          <w:lang w:val="en"/>
        </w:rPr>
        <w:t xml:space="preserve">your </w:t>
      </w:r>
      <w:r w:rsidR="00397D0E" w:rsidRPr="00B840C0">
        <w:rPr>
          <w:rFonts w:ascii="Tahoma" w:hAnsi="Tahoma" w:cs="Tahoma"/>
          <w:sz w:val="24"/>
          <w:szCs w:val="24"/>
          <w:lang w:val="en"/>
        </w:rPr>
        <w:t xml:space="preserve">buprenorphine induction, </w:t>
      </w:r>
      <w:r w:rsidR="00397D0E">
        <w:rPr>
          <w:rFonts w:ascii="Tahoma" w:hAnsi="Tahoma" w:cs="Tahoma"/>
          <w:sz w:val="24"/>
          <w:szCs w:val="24"/>
          <w:lang w:val="en"/>
        </w:rPr>
        <w:t>you</w:t>
      </w:r>
      <w:r w:rsidR="00397D0E" w:rsidRPr="00B840C0">
        <w:rPr>
          <w:rFonts w:ascii="Tahoma" w:hAnsi="Tahoma" w:cs="Tahoma"/>
          <w:sz w:val="24"/>
          <w:szCs w:val="24"/>
          <w:lang w:val="en"/>
        </w:rPr>
        <w:t xml:space="preserve"> should have </w:t>
      </w:r>
      <w:r w:rsidR="00397D0E">
        <w:rPr>
          <w:rFonts w:ascii="Tahoma" w:hAnsi="Tahoma" w:cs="Tahoma"/>
          <w:sz w:val="24"/>
          <w:szCs w:val="24"/>
          <w:lang w:val="en"/>
        </w:rPr>
        <w:t>stopp</w:t>
      </w:r>
      <w:r w:rsidR="00397D0E" w:rsidRPr="00B840C0">
        <w:rPr>
          <w:rFonts w:ascii="Tahoma" w:hAnsi="Tahoma" w:cs="Tahoma"/>
          <w:sz w:val="24"/>
          <w:szCs w:val="24"/>
          <w:lang w:val="en"/>
        </w:rPr>
        <w:t xml:space="preserve">ed the use of </w:t>
      </w:r>
      <w:r w:rsidR="00397D0E">
        <w:rPr>
          <w:rFonts w:ascii="Tahoma" w:hAnsi="Tahoma" w:cs="Tahoma"/>
          <w:sz w:val="24"/>
          <w:szCs w:val="24"/>
          <w:lang w:val="en"/>
        </w:rPr>
        <w:t>your prescription opioid.  You should be show</w:t>
      </w:r>
      <w:r w:rsidR="00397D0E" w:rsidRPr="00B840C0">
        <w:rPr>
          <w:rFonts w:ascii="Tahoma" w:hAnsi="Tahoma" w:cs="Tahoma"/>
          <w:sz w:val="24"/>
          <w:szCs w:val="24"/>
          <w:lang w:val="en"/>
        </w:rPr>
        <w:t xml:space="preserve">ing the early symptoms of withdrawal. </w:t>
      </w:r>
      <w:r w:rsidR="00397D0E">
        <w:rPr>
          <w:rFonts w:ascii="Tahoma" w:hAnsi="Tahoma" w:cs="Tahoma"/>
          <w:sz w:val="24"/>
          <w:szCs w:val="24"/>
          <w:lang w:val="en"/>
        </w:rPr>
        <w:t>We will assess your symptoms with you and see if you will be able to do so when you go home.</w:t>
      </w:r>
      <w:r>
        <w:rPr>
          <w:rFonts w:ascii="Tahoma" w:hAnsi="Tahoma" w:cs="Tahoma"/>
          <w:sz w:val="24"/>
          <w:szCs w:val="24"/>
          <w:lang w:val="en"/>
        </w:rPr>
        <w:t xml:space="preserve"> Bring a partner to this visit if you can.  Some people find it hard to assess their withdrawal when they are going through it.</w:t>
      </w:r>
      <w:r w:rsidR="000D5B91">
        <w:rPr>
          <w:rFonts w:ascii="Tahoma" w:hAnsi="Tahoma" w:cs="Tahoma"/>
          <w:sz w:val="24"/>
          <w:szCs w:val="24"/>
          <w:lang w:val="en"/>
        </w:rPr>
        <w:t xml:space="preserve">  You will need to score your w</w:t>
      </w:r>
      <w:r w:rsidR="00112D92">
        <w:rPr>
          <w:rFonts w:ascii="Tahoma" w:hAnsi="Tahoma" w:cs="Tahoma"/>
          <w:sz w:val="24"/>
          <w:szCs w:val="24"/>
          <w:lang w:val="en"/>
        </w:rPr>
        <w:t xml:space="preserve">ithdrawal symptoms five </w:t>
      </w:r>
      <w:proofErr w:type="gramStart"/>
      <w:r w:rsidR="00112D92">
        <w:rPr>
          <w:rFonts w:ascii="Tahoma" w:hAnsi="Tahoma" w:cs="Tahoma"/>
          <w:sz w:val="24"/>
          <w:szCs w:val="24"/>
          <w:lang w:val="en"/>
        </w:rPr>
        <w:t>time</w:t>
      </w:r>
      <w:proofErr w:type="gramEnd"/>
      <w:r w:rsidR="00112D92">
        <w:rPr>
          <w:rFonts w:ascii="Tahoma" w:hAnsi="Tahoma" w:cs="Tahoma"/>
          <w:sz w:val="24"/>
          <w:szCs w:val="24"/>
          <w:lang w:val="en"/>
        </w:rPr>
        <w:t xml:space="preserve"> on</w:t>
      </w:r>
      <w:r w:rsidR="000D5B91">
        <w:rPr>
          <w:rFonts w:ascii="Tahoma" w:hAnsi="Tahoma" w:cs="Tahoma"/>
          <w:sz w:val="24"/>
          <w:szCs w:val="24"/>
          <w:lang w:val="en"/>
        </w:rPr>
        <w:t xml:space="preserve"> your day of induction.  </w:t>
      </w:r>
    </w:p>
    <w:p w:rsidR="00397D0E" w:rsidRDefault="00D44211">
      <w:pPr>
        <w:rPr>
          <w:rFonts w:ascii="Tahoma" w:hAnsi="Tahoma" w:cs="Tahoma"/>
          <w:sz w:val="24"/>
          <w:szCs w:val="24"/>
          <w:lang w:val="en"/>
        </w:rPr>
      </w:pPr>
      <w:r>
        <w:rPr>
          <w:rFonts w:ascii="Tahoma" w:hAnsi="Tahoma" w:cs="Tahoma"/>
          <w:sz w:val="24"/>
          <w:szCs w:val="24"/>
          <w:lang w:val="en"/>
        </w:rPr>
        <w:t>For these instructions, the dose will be e</w:t>
      </w:r>
      <w:r w:rsidR="00112D92">
        <w:rPr>
          <w:rFonts w:ascii="Tahoma" w:hAnsi="Tahoma" w:cs="Tahoma"/>
          <w:sz w:val="24"/>
          <w:szCs w:val="24"/>
          <w:lang w:val="en"/>
        </w:rPr>
        <w:t>xpressed for Suboxone, the original</w:t>
      </w:r>
      <w:r>
        <w:rPr>
          <w:rFonts w:ascii="Tahoma" w:hAnsi="Tahoma" w:cs="Tahoma"/>
          <w:sz w:val="24"/>
          <w:szCs w:val="24"/>
          <w:lang w:val="en"/>
        </w:rPr>
        <w:t xml:space="preserve"> product.  If your insurance prefers another product, look to the right or left in the above table to determine your dose.  </w:t>
      </w:r>
    </w:p>
    <w:p w:rsidR="005C4B8E" w:rsidRDefault="005C4B8E">
      <w:pPr>
        <w:rPr>
          <w:rFonts w:ascii="Tahoma" w:hAnsi="Tahoma" w:cs="Tahoma"/>
          <w:sz w:val="24"/>
          <w:szCs w:val="24"/>
          <w:lang w:val="en"/>
        </w:rPr>
      </w:pPr>
      <w:r>
        <w:rPr>
          <w:rFonts w:ascii="Tahoma" w:hAnsi="Tahoma" w:cs="Tahoma"/>
          <w:sz w:val="24"/>
          <w:szCs w:val="24"/>
          <w:lang w:val="en"/>
        </w:rPr>
        <w:t>Most people will start</w:t>
      </w:r>
      <w:r w:rsidR="00D04D36">
        <w:rPr>
          <w:rFonts w:ascii="Tahoma" w:hAnsi="Tahoma" w:cs="Tahoma"/>
          <w:sz w:val="24"/>
          <w:szCs w:val="24"/>
          <w:lang w:val="en"/>
        </w:rPr>
        <w:t xml:space="preserve"> </w:t>
      </w:r>
      <w:r w:rsidR="00CE26B6">
        <w:rPr>
          <w:rFonts w:ascii="Tahoma" w:hAnsi="Tahoma" w:cs="Tahoma"/>
          <w:sz w:val="24"/>
          <w:szCs w:val="24"/>
          <w:lang w:val="en"/>
        </w:rPr>
        <w:t xml:space="preserve">with the 4/1 dose.  This should be enough to ease your withdrawal symptoms, but depending on how much opioid you have been taking, it may not completely replace it.  As you continue to get rid of your current opioid, you will probably need to take additional doses. You will need to be reassessed for withdrawal at two and four hours after your first dose.  </w:t>
      </w:r>
      <w:r w:rsidR="00C8660C">
        <w:rPr>
          <w:rFonts w:ascii="Tahoma" w:hAnsi="Tahoma" w:cs="Tahoma"/>
          <w:sz w:val="24"/>
          <w:szCs w:val="24"/>
          <w:lang w:val="en"/>
        </w:rPr>
        <w:t>In the late afternoon, you will do a fourth assessment of any withdrawal symptoms.  I will call you (you should have your score ready to tell me) and we will determine your dose for the next day.</w:t>
      </w:r>
    </w:p>
    <w:p w:rsidR="00EE6E0D" w:rsidRDefault="00EE6E0D" w:rsidP="00EE6E0D">
      <w:pPr>
        <w:spacing w:after="0"/>
        <w:rPr>
          <w:rFonts w:ascii="Tahoma" w:hAnsi="Tahoma" w:cs="Tahoma"/>
          <w:sz w:val="24"/>
          <w:szCs w:val="24"/>
          <w:lang w:val="en"/>
        </w:rPr>
      </w:pPr>
      <w:r>
        <w:rPr>
          <w:rFonts w:ascii="Tahoma" w:hAnsi="Tahoma" w:cs="Tahoma"/>
          <w:sz w:val="24"/>
          <w:szCs w:val="24"/>
          <w:lang w:val="en"/>
        </w:rPr>
        <w:t>Your current opioid</w:t>
      </w:r>
      <w:r w:rsidR="00112D92">
        <w:rPr>
          <w:rFonts w:ascii="Tahoma" w:hAnsi="Tahoma" w:cs="Tahoma"/>
          <w:sz w:val="24"/>
          <w:szCs w:val="24"/>
          <w:lang w:val="en"/>
        </w:rPr>
        <w:t xml:space="preserve"> will be mostly gone by the end-of-</w:t>
      </w:r>
      <w:r>
        <w:rPr>
          <w:rFonts w:ascii="Tahoma" w:hAnsi="Tahoma" w:cs="Tahoma"/>
          <w:sz w:val="24"/>
          <w:szCs w:val="24"/>
          <w:lang w:val="en"/>
        </w:rPr>
        <w:t xml:space="preserve">day call, but buprenorphine will take a few days to get to steady-state.  </w:t>
      </w:r>
      <w:r w:rsidR="000D5B91">
        <w:rPr>
          <w:rFonts w:ascii="Tahoma" w:hAnsi="Tahoma" w:cs="Tahoma"/>
          <w:sz w:val="24"/>
          <w:szCs w:val="24"/>
          <w:lang w:val="en"/>
        </w:rPr>
        <w:t>I will call you at planned times over the next couple of days to make sure</w:t>
      </w:r>
      <w:r>
        <w:rPr>
          <w:rFonts w:ascii="Tahoma" w:hAnsi="Tahoma" w:cs="Tahoma"/>
          <w:sz w:val="24"/>
          <w:szCs w:val="24"/>
          <w:lang w:val="en"/>
        </w:rPr>
        <w:t>:</w:t>
      </w:r>
      <w:r w:rsidR="000D5B91">
        <w:rPr>
          <w:rFonts w:ascii="Tahoma" w:hAnsi="Tahoma" w:cs="Tahoma"/>
          <w:sz w:val="24"/>
          <w:szCs w:val="24"/>
          <w:lang w:val="en"/>
        </w:rPr>
        <w:t xml:space="preserve"> </w:t>
      </w:r>
    </w:p>
    <w:p w:rsidR="00EE6E0D" w:rsidRDefault="000D5B91" w:rsidP="00EE6E0D">
      <w:pPr>
        <w:pStyle w:val="ListParagraph"/>
        <w:numPr>
          <w:ilvl w:val="0"/>
          <w:numId w:val="1"/>
        </w:numPr>
        <w:spacing w:after="0"/>
        <w:rPr>
          <w:rFonts w:ascii="Tahoma" w:hAnsi="Tahoma" w:cs="Tahoma"/>
          <w:sz w:val="24"/>
          <w:szCs w:val="24"/>
          <w:lang w:val="en"/>
        </w:rPr>
      </w:pPr>
      <w:r w:rsidRPr="00EE6E0D">
        <w:rPr>
          <w:rFonts w:ascii="Tahoma" w:hAnsi="Tahoma" w:cs="Tahoma"/>
          <w:sz w:val="24"/>
          <w:szCs w:val="24"/>
          <w:lang w:val="en"/>
        </w:rPr>
        <w:t>you are free</w:t>
      </w:r>
      <w:r w:rsidR="00EE6E0D" w:rsidRPr="00EE6E0D">
        <w:rPr>
          <w:rFonts w:ascii="Tahoma" w:hAnsi="Tahoma" w:cs="Tahoma"/>
          <w:sz w:val="24"/>
          <w:szCs w:val="24"/>
          <w:lang w:val="en"/>
        </w:rPr>
        <w:t xml:space="preserve"> from symptoms of withdrawal,</w:t>
      </w:r>
      <w:r w:rsidRPr="00EE6E0D">
        <w:rPr>
          <w:rFonts w:ascii="Tahoma" w:hAnsi="Tahoma" w:cs="Tahoma"/>
          <w:sz w:val="24"/>
          <w:szCs w:val="24"/>
          <w:lang w:val="en"/>
        </w:rPr>
        <w:t xml:space="preserve"> </w:t>
      </w:r>
    </w:p>
    <w:p w:rsidR="00EE6E0D" w:rsidRDefault="000D5B91" w:rsidP="00EE6E0D">
      <w:pPr>
        <w:pStyle w:val="ListParagraph"/>
        <w:numPr>
          <w:ilvl w:val="0"/>
          <w:numId w:val="1"/>
        </w:numPr>
        <w:spacing w:after="0"/>
        <w:rPr>
          <w:rFonts w:ascii="Tahoma" w:hAnsi="Tahoma" w:cs="Tahoma"/>
          <w:sz w:val="24"/>
          <w:szCs w:val="24"/>
          <w:lang w:val="en"/>
        </w:rPr>
      </w:pPr>
      <w:r w:rsidRPr="00EE6E0D">
        <w:rPr>
          <w:rFonts w:ascii="Tahoma" w:hAnsi="Tahoma" w:cs="Tahoma"/>
          <w:sz w:val="24"/>
          <w:szCs w:val="24"/>
          <w:lang w:val="en"/>
        </w:rPr>
        <w:t>your pain is adequately addressed</w:t>
      </w:r>
      <w:r w:rsidR="00EE6E0D" w:rsidRPr="00EE6E0D">
        <w:rPr>
          <w:rFonts w:ascii="Tahoma" w:hAnsi="Tahoma" w:cs="Tahoma"/>
          <w:sz w:val="24"/>
          <w:szCs w:val="24"/>
          <w:lang w:val="en"/>
        </w:rPr>
        <w:t xml:space="preserve">, and </w:t>
      </w:r>
    </w:p>
    <w:p w:rsidR="00EE6E0D" w:rsidRDefault="00EE6E0D" w:rsidP="00EE6E0D">
      <w:pPr>
        <w:pStyle w:val="ListParagraph"/>
        <w:numPr>
          <w:ilvl w:val="0"/>
          <w:numId w:val="1"/>
        </w:numPr>
        <w:spacing w:after="0"/>
        <w:rPr>
          <w:rFonts w:ascii="Tahoma" w:hAnsi="Tahoma" w:cs="Tahoma"/>
          <w:sz w:val="24"/>
          <w:szCs w:val="24"/>
          <w:lang w:val="en"/>
        </w:rPr>
      </w:pPr>
      <w:proofErr w:type="gramStart"/>
      <w:r w:rsidRPr="00EE6E0D">
        <w:rPr>
          <w:rFonts w:ascii="Tahoma" w:hAnsi="Tahoma" w:cs="Tahoma"/>
          <w:sz w:val="24"/>
          <w:szCs w:val="24"/>
          <w:lang w:val="en"/>
        </w:rPr>
        <w:t>that</w:t>
      </w:r>
      <w:proofErr w:type="gramEnd"/>
      <w:r w:rsidRPr="00EE6E0D">
        <w:rPr>
          <w:rFonts w:ascii="Tahoma" w:hAnsi="Tahoma" w:cs="Tahoma"/>
          <w:sz w:val="24"/>
          <w:szCs w:val="24"/>
          <w:lang w:val="en"/>
        </w:rPr>
        <w:t xml:space="preserve"> the buprenorphine is not building up too much</w:t>
      </w:r>
      <w:r w:rsidR="000D5B91" w:rsidRPr="00EE6E0D">
        <w:rPr>
          <w:rFonts w:ascii="Tahoma" w:hAnsi="Tahoma" w:cs="Tahoma"/>
          <w:sz w:val="24"/>
          <w:szCs w:val="24"/>
          <w:lang w:val="en"/>
        </w:rPr>
        <w:t xml:space="preserve">.  </w:t>
      </w:r>
    </w:p>
    <w:p w:rsidR="000D5B91" w:rsidRPr="00EE6E0D" w:rsidRDefault="000D5B91" w:rsidP="00EE6E0D">
      <w:pPr>
        <w:spacing w:after="0"/>
        <w:rPr>
          <w:rFonts w:ascii="Tahoma" w:hAnsi="Tahoma" w:cs="Tahoma"/>
          <w:sz w:val="24"/>
          <w:szCs w:val="24"/>
          <w:lang w:val="en"/>
        </w:rPr>
      </w:pPr>
      <w:r w:rsidRPr="00EE6E0D">
        <w:rPr>
          <w:rFonts w:ascii="Tahoma" w:hAnsi="Tahoma" w:cs="Tahoma"/>
          <w:sz w:val="24"/>
          <w:szCs w:val="24"/>
          <w:lang w:val="en"/>
        </w:rPr>
        <w:t>These should be brief calls. By your follow up visit</w:t>
      </w:r>
      <w:r w:rsidR="00FE73DE">
        <w:rPr>
          <w:rFonts w:ascii="Tahoma" w:hAnsi="Tahoma" w:cs="Tahoma"/>
          <w:sz w:val="24"/>
          <w:szCs w:val="24"/>
          <w:lang w:val="en"/>
        </w:rPr>
        <w:t xml:space="preserve"> six to eight days </w:t>
      </w:r>
      <w:proofErr w:type="gramStart"/>
      <w:r w:rsidR="00FE73DE">
        <w:rPr>
          <w:rFonts w:ascii="Tahoma" w:hAnsi="Tahoma" w:cs="Tahoma"/>
          <w:sz w:val="24"/>
          <w:szCs w:val="24"/>
          <w:lang w:val="en"/>
        </w:rPr>
        <w:t>later</w:t>
      </w:r>
      <w:r w:rsidRPr="00EE6E0D">
        <w:rPr>
          <w:rFonts w:ascii="Tahoma" w:hAnsi="Tahoma" w:cs="Tahoma"/>
          <w:sz w:val="24"/>
          <w:szCs w:val="24"/>
          <w:lang w:val="en"/>
        </w:rPr>
        <w:t>,</w:t>
      </w:r>
      <w:proofErr w:type="gramEnd"/>
      <w:r w:rsidRPr="00EE6E0D">
        <w:rPr>
          <w:rFonts w:ascii="Tahoma" w:hAnsi="Tahoma" w:cs="Tahoma"/>
          <w:sz w:val="24"/>
          <w:szCs w:val="24"/>
          <w:lang w:val="en"/>
        </w:rPr>
        <w:t xml:space="preserve"> your </w:t>
      </w:r>
      <w:r w:rsidR="00EE6E0D" w:rsidRPr="00EE6E0D">
        <w:rPr>
          <w:rFonts w:ascii="Tahoma" w:hAnsi="Tahoma" w:cs="Tahoma"/>
          <w:sz w:val="24"/>
          <w:szCs w:val="24"/>
          <w:lang w:val="en"/>
        </w:rPr>
        <w:t>drug</w:t>
      </w:r>
      <w:r w:rsidRPr="00EE6E0D">
        <w:rPr>
          <w:rFonts w:ascii="Tahoma" w:hAnsi="Tahoma" w:cs="Tahoma"/>
          <w:sz w:val="24"/>
          <w:szCs w:val="24"/>
          <w:lang w:val="en"/>
        </w:rPr>
        <w:t xml:space="preserve"> level should be where it will be long term.  </w:t>
      </w:r>
      <w:r w:rsidR="00EE6E0D" w:rsidRPr="00EE6E0D">
        <w:rPr>
          <w:rFonts w:ascii="Tahoma" w:hAnsi="Tahoma" w:cs="Tahoma"/>
          <w:sz w:val="24"/>
          <w:szCs w:val="24"/>
          <w:lang w:val="en"/>
        </w:rPr>
        <w:t xml:space="preserve">Depending on your dose, your prescriptions may need to </w:t>
      </w:r>
      <w:r w:rsidR="00810A80">
        <w:rPr>
          <w:rFonts w:ascii="Tahoma" w:hAnsi="Tahoma" w:cs="Tahoma"/>
          <w:sz w:val="24"/>
          <w:szCs w:val="24"/>
          <w:lang w:val="en"/>
        </w:rPr>
        <w:t>be changed.  You will be given one</w:t>
      </w:r>
      <w:r w:rsidR="00EE6E0D" w:rsidRPr="00EE6E0D">
        <w:rPr>
          <w:rFonts w:ascii="Tahoma" w:hAnsi="Tahoma" w:cs="Tahoma"/>
          <w:sz w:val="24"/>
          <w:szCs w:val="24"/>
          <w:lang w:val="en"/>
        </w:rPr>
        <w:t xml:space="preserve"> month’s supply of medicine.  </w:t>
      </w:r>
    </w:p>
    <w:sectPr w:rsidR="000D5B91" w:rsidRPr="00EE6E0D" w:rsidSect="00273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5361"/>
    <w:multiLevelType w:val="hybridMultilevel"/>
    <w:tmpl w:val="08F4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65"/>
    <w:rsid w:val="000D5B91"/>
    <w:rsid w:val="00112D92"/>
    <w:rsid w:val="00154B6B"/>
    <w:rsid w:val="001F7D83"/>
    <w:rsid w:val="00273465"/>
    <w:rsid w:val="00397D0E"/>
    <w:rsid w:val="005C4B8E"/>
    <w:rsid w:val="00810A80"/>
    <w:rsid w:val="00A17B13"/>
    <w:rsid w:val="00C32DA8"/>
    <w:rsid w:val="00C8660C"/>
    <w:rsid w:val="00CE26B6"/>
    <w:rsid w:val="00D04D36"/>
    <w:rsid w:val="00D44211"/>
    <w:rsid w:val="00EE6E0D"/>
    <w:rsid w:val="00F072F2"/>
    <w:rsid w:val="00FE73DE"/>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 Nancy Goddard</dc:creator>
  <cp:keywords/>
  <dc:description/>
  <cp:lastModifiedBy>bgoddard</cp:lastModifiedBy>
  <cp:revision>4</cp:revision>
  <dcterms:created xsi:type="dcterms:W3CDTF">2017-09-05T14:25:00Z</dcterms:created>
  <dcterms:modified xsi:type="dcterms:W3CDTF">2017-09-05T20:30:00Z</dcterms:modified>
</cp:coreProperties>
</file>