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862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18656B" w:rsidRPr="0018656B" w:rsidTr="0018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Have medical students lead team huddles in clinic after a didactic training explaining huddles and their purpose. Give students an opportunity to practice in small groups first. </w:t>
            </w:r>
          </w:p>
        </w:tc>
        <w:tc>
          <w:tcPr>
            <w:tcW w:w="895" w:type="dxa"/>
          </w:tcPr>
          <w:p w:rsidR="0018656B" w:rsidRPr="0018656B" w:rsidRDefault="0018656B" w:rsidP="00186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17</w:t>
            </w:r>
          </w:p>
        </w:tc>
      </w:tr>
      <w:tr w:rsidR="0018656B" w:rsidRPr="0018656B" w:rsidTr="0018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Take one day per week and have interprofessional rounds with other members of the healthcare team.</w:t>
            </w:r>
          </w:p>
        </w:tc>
        <w:tc>
          <w:tcPr>
            <w:tcW w:w="895" w:type="dxa"/>
          </w:tcPr>
          <w:p w:rsidR="0018656B" w:rsidRPr="0018656B" w:rsidRDefault="0018656B" w:rsidP="0018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</w:t>
            </w:r>
          </w:p>
        </w:tc>
      </w:tr>
      <w:tr w:rsidR="0018656B" w:rsidRPr="0018656B" w:rsidTr="0018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Medical Leaders speaker series with current MDs coaching 4</w:t>
            </w: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 year students on the role leadership has played in their careers. </w:t>
            </w:r>
          </w:p>
        </w:tc>
        <w:tc>
          <w:tcPr>
            <w:tcW w:w="895" w:type="dxa"/>
          </w:tcPr>
          <w:p w:rsidR="0018656B" w:rsidRPr="0018656B" w:rsidRDefault="0018656B" w:rsidP="0018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18656B" w:rsidRPr="0018656B" w:rsidTr="0018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Learn the MSK exam as a group by a “see one, do one, teach one” model.</w:t>
            </w:r>
          </w:p>
        </w:tc>
        <w:tc>
          <w:tcPr>
            <w:tcW w:w="895" w:type="dxa"/>
          </w:tcPr>
          <w:p w:rsidR="0018656B" w:rsidRPr="0018656B" w:rsidRDefault="0018656B" w:rsidP="0018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8656B" w:rsidRPr="0018656B" w:rsidTr="0018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"Teach the teachers" curriculum for 4th year medical students centered on teaching them strategies for adult learning (teaching patients, students, </w:t>
            </w:r>
            <w:proofErr w:type="spellStart"/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).</w:t>
            </w:r>
          </w:p>
          <w:p w:rsidR="0018656B" w:rsidRPr="0018656B" w:rsidRDefault="0018656B" w:rsidP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:rsidR="0018656B" w:rsidRPr="0018656B" w:rsidRDefault="0018656B" w:rsidP="0018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</w:t>
            </w:r>
          </w:p>
        </w:tc>
      </w:tr>
    </w:tbl>
    <w:p w:rsidR="007D5009" w:rsidRPr="0018656B" w:rsidRDefault="0018656B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8656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Top 5 for the Clinical Years Alone</w:t>
      </w:r>
    </w:p>
    <w:p w:rsidR="0018656B" w:rsidRP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Pr="0018656B" w:rsidRDefault="0018656B" w:rsidP="0018656B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8656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Top 5 for Both Pre-Clinical and Clinical Years</w:t>
      </w:r>
      <w:r w:rsidRPr="0018656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 xml:space="preserve"> </w:t>
      </w:r>
      <w:r w:rsidRPr="0018656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br/>
      </w:r>
    </w:p>
    <w:tbl>
      <w:tblPr>
        <w:tblStyle w:val="PlainTable1"/>
        <w:tblpPr w:leftFromText="180" w:rightFromText="180" w:vertAnchor="page" w:horzAnchor="margin" w:tblpY="1862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18656B" w:rsidRPr="0018656B" w:rsidTr="00F1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F1130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Have medical students lead team huddles in clinic after a didactic training explaining huddles and their purpose. Give students an opportunity to practice in small groups first. </w:t>
            </w:r>
          </w:p>
        </w:tc>
        <w:tc>
          <w:tcPr>
            <w:tcW w:w="895" w:type="dxa"/>
          </w:tcPr>
          <w:p w:rsidR="0018656B" w:rsidRPr="0018656B" w:rsidRDefault="0018656B" w:rsidP="00F1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17</w:t>
            </w:r>
          </w:p>
        </w:tc>
      </w:tr>
      <w:tr w:rsidR="0018656B" w:rsidRPr="0018656B" w:rsidTr="00F1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F1130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Take one day per week and have interprofessional rounds with other members of the healthcare team.</w:t>
            </w:r>
          </w:p>
        </w:tc>
        <w:tc>
          <w:tcPr>
            <w:tcW w:w="895" w:type="dxa"/>
          </w:tcPr>
          <w:p w:rsidR="0018656B" w:rsidRPr="0018656B" w:rsidRDefault="0018656B" w:rsidP="00F1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</w:t>
            </w:r>
          </w:p>
        </w:tc>
      </w:tr>
      <w:tr w:rsidR="0018656B" w:rsidRPr="0018656B" w:rsidTr="00F1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F1130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Medical Leaders speaker series with current MDs coaching 4</w:t>
            </w: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 year students on the role leadership has played in their careers. </w:t>
            </w:r>
          </w:p>
        </w:tc>
        <w:tc>
          <w:tcPr>
            <w:tcW w:w="895" w:type="dxa"/>
          </w:tcPr>
          <w:p w:rsidR="0018656B" w:rsidRPr="0018656B" w:rsidRDefault="0018656B" w:rsidP="00F11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18656B" w:rsidRPr="0018656B" w:rsidTr="00F1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F1130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Learn the MSK exam as a group by a “see one, do one, teach one” model.</w:t>
            </w:r>
          </w:p>
        </w:tc>
        <w:tc>
          <w:tcPr>
            <w:tcW w:w="895" w:type="dxa"/>
          </w:tcPr>
          <w:p w:rsidR="0018656B" w:rsidRPr="0018656B" w:rsidRDefault="0018656B" w:rsidP="00F1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8656B" w:rsidRPr="0018656B" w:rsidTr="00F11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 w:rsidP="00F1130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"Teach the teachers" curriculum for 4th year medical students centered on teaching them strategies for adult learning (teaching patients, students, </w:t>
            </w:r>
            <w:proofErr w:type="spellStart"/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).</w:t>
            </w:r>
          </w:p>
          <w:p w:rsidR="0018656B" w:rsidRPr="0018656B" w:rsidRDefault="0018656B" w:rsidP="00F1130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:rsidR="0018656B" w:rsidRPr="0018656B" w:rsidRDefault="0018656B" w:rsidP="00F11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</w:t>
            </w:r>
          </w:p>
        </w:tc>
      </w:tr>
    </w:tbl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18656B" w:rsidRPr="0018656B" w:rsidTr="0018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MS3s and MS4s mentor MS2s and MS1s in monthly meetings to discuss progress through med school / concerns. 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17</w:t>
            </w:r>
          </w:p>
        </w:tc>
      </w:tr>
      <w:tr w:rsidR="0018656B" w:rsidRPr="0018656B" w:rsidTr="0018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Assessing bias in the clinical setting workshop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15</w:t>
            </w:r>
          </w:p>
        </w:tc>
      </w:tr>
      <w:tr w:rsidR="0018656B" w:rsidRPr="0018656B" w:rsidTr="0018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Mentorship for near-peer students to help younger students to feel supported, older students to practice teaching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14</w:t>
            </w:r>
          </w:p>
        </w:tc>
      </w:tr>
      <w:tr w:rsidR="0018656B" w:rsidRPr="0018656B" w:rsidTr="0018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Interprofessional PBL (taking turn leading a lesson) based on different scenarios created by a team of faculty from multiple disciplines. 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</w:t>
            </w:r>
          </w:p>
        </w:tc>
      </w:tr>
      <w:tr w:rsidR="0018656B" w:rsidRPr="0018656B" w:rsidTr="0018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Engage business faculty to study a non-medical case study, followed by analysis and </w:t>
            </w:r>
            <w:proofErr w:type="spellStart"/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lessions</w:t>
            </w:r>
            <w:proofErr w:type="spellEnd"/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 xml:space="preserve"> on leading a future in health care change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</w:t>
            </w:r>
          </w:p>
        </w:tc>
      </w:tr>
    </w:tbl>
    <w:p w:rsidR="0018656B" w:rsidRP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P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Pr="0018656B" w:rsidRDefault="0018656B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8656B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Top 3 for Pre-Clinical Years Alone</w:t>
      </w:r>
    </w:p>
    <w:p w:rsidR="0018656B" w:rsidRP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18656B" w:rsidRPr="0018656B" w:rsidTr="0018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Increase resilience by teaching meditation and test-taking skills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color w:val="000000" w:themeColor="text1"/>
                <w:sz w:val="22"/>
                <w:szCs w:val="22"/>
              </w:rPr>
              <w:t>13</w:t>
            </w:r>
          </w:p>
        </w:tc>
      </w:tr>
      <w:tr w:rsidR="0018656B" w:rsidRPr="0018656B" w:rsidTr="0018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Advising meeting to understand why someone wants to be a physician, translate that into leadership topics, and create an individualized leadership plan for that person. 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</w:t>
            </w:r>
          </w:p>
        </w:tc>
      </w:tr>
      <w:tr w:rsidR="0018656B" w:rsidRPr="0018656B" w:rsidTr="00186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18656B" w:rsidRPr="0018656B" w:rsidRDefault="0018656B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Students lecture (once per block) on a topic to a small group of peers. </w:t>
            </w:r>
          </w:p>
        </w:tc>
        <w:tc>
          <w:tcPr>
            <w:tcW w:w="895" w:type="dxa"/>
          </w:tcPr>
          <w:p w:rsidR="0018656B" w:rsidRPr="0018656B" w:rsidRDefault="0018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865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13</w:t>
            </w:r>
          </w:p>
        </w:tc>
      </w:tr>
    </w:tbl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Default="0018656B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Other Medical Leadership Resources with Hyperlinks</w:t>
      </w:r>
    </w:p>
    <w:p w:rsidR="0018656B" w:rsidRDefault="0018656B">
      <w:p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865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Institute for Healthcare Improvement </w:t>
      </w:r>
      <w:hyperlink r:id="rId4" w:history="1">
        <w:r w:rsidRPr="0018656B">
          <w:rPr>
            <w:rStyle w:val="Hyperlink"/>
            <w:rFonts w:asciiTheme="majorHAnsi" w:hAnsiTheme="majorHAnsi" w:cstheme="majorHAnsi"/>
            <w:sz w:val="22"/>
            <w:szCs w:val="22"/>
          </w:rPr>
          <w:t>Open School</w:t>
        </w:r>
      </w:hyperlink>
      <w:r w:rsidR="004C492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Drew Dudley “</w:t>
      </w:r>
      <w:hyperlink r:id="rId5" w:history="1">
        <w:r w:rsidRPr="0018656B">
          <w:rPr>
            <w:rStyle w:val="Hyperlink"/>
            <w:rFonts w:asciiTheme="majorHAnsi" w:hAnsiTheme="majorHAnsi" w:cstheme="majorHAnsi"/>
            <w:sz w:val="22"/>
            <w:szCs w:val="22"/>
          </w:rPr>
          <w:t>Everyday Leadership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TedTalk</w:t>
      </w:r>
      <w:proofErr w:type="spellEnd"/>
      <w:r w:rsidR="004C492D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18656B" w:rsidRDefault="0018656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STFM’s </w:t>
      </w:r>
      <w:hyperlink r:id="rId6" w:history="1">
        <w:r w:rsidRPr="0018656B">
          <w:rPr>
            <w:rStyle w:val="Hyperlink"/>
            <w:rFonts w:asciiTheme="majorHAnsi" w:hAnsiTheme="majorHAnsi" w:cstheme="majorHAnsi"/>
            <w:sz w:val="22"/>
            <w:szCs w:val="22"/>
          </w:rPr>
          <w:t>Leading Change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Curriculum and </w:t>
      </w:r>
      <w:hyperlink r:id="rId7" w:history="1">
        <w:r w:rsidRPr="0018656B">
          <w:rPr>
            <w:rStyle w:val="Hyperlink"/>
            <w:rFonts w:asciiTheme="majorHAnsi" w:hAnsiTheme="majorHAnsi" w:cstheme="majorHAnsi"/>
            <w:sz w:val="22"/>
            <w:szCs w:val="22"/>
          </w:rPr>
          <w:t>Advocacy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Course. </w:t>
      </w:r>
    </w:p>
    <w:p w:rsidR="004C492D" w:rsidRDefault="004C492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4C492D" w:rsidRPr="004C492D" w:rsidRDefault="004C492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Academy of M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edical Royal Colleges and the NHS </w:t>
      </w:r>
      <w:hyperlink r:id="rId8" w:history="1">
        <w:r w:rsidRPr="004C492D">
          <w:rPr>
            <w:rStyle w:val="Hyperlink"/>
            <w:rFonts w:asciiTheme="majorHAnsi" w:hAnsiTheme="majorHAnsi" w:cstheme="majorHAnsi"/>
            <w:sz w:val="22"/>
            <w:szCs w:val="22"/>
          </w:rPr>
          <w:t>MLCF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sectPr w:rsidR="004C492D" w:rsidRPr="004C492D" w:rsidSect="008B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6B"/>
    <w:rsid w:val="0018656B"/>
    <w:rsid w:val="00202A84"/>
    <w:rsid w:val="00216246"/>
    <w:rsid w:val="00296DE8"/>
    <w:rsid w:val="004C492D"/>
    <w:rsid w:val="004C7F85"/>
    <w:rsid w:val="007C4DCD"/>
    <w:rsid w:val="008B39E2"/>
    <w:rsid w:val="00AE7427"/>
    <w:rsid w:val="00B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67D1F"/>
  <w15:chartTrackingRefBased/>
  <w15:docId w15:val="{2B6E5221-52E3-9144-A94D-3C05AD76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65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5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1865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865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86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shipacademy.nhs.uk/wp-content/uploads/2012/11/NHSLeadership-Leadership-Framework-Medical-Leadership-Competency-Framework-3rd-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fm.org/facultydevelopment/onlinecourses/advocacycourse/ov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fm.org/facultydevelopment/onlinecourses/leadingchangecourse/overview/" TargetMode="External"/><Relationship Id="rId5" Type="http://schemas.openxmlformats.org/officeDocument/2006/relationships/hyperlink" Target="https://www.ted.com/talks/drew_dudley_everyday_leadership?language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hi.org/education/IHIOpenSchool/Pages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2019-02-07T23:28:00Z</dcterms:created>
  <dcterms:modified xsi:type="dcterms:W3CDTF">2019-02-07T23:45:00Z</dcterms:modified>
</cp:coreProperties>
</file>