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113" w:rsidRPr="006D3298" w:rsidRDefault="00350113" w:rsidP="00B828EF">
      <w:pPr>
        <w:ind w:right="-720"/>
        <w:rPr>
          <w:rFonts w:ascii="Bookman Old Style" w:hAnsi="Bookman Old Style"/>
          <w:sz w:val="36"/>
          <w:szCs w:val="36"/>
        </w:rPr>
      </w:pPr>
      <w:r w:rsidRPr="006D3298">
        <w:rPr>
          <w:rFonts w:ascii="Bookman Old Style" w:hAnsi="Bookman Old Style"/>
          <w:b/>
          <w:sz w:val="36"/>
          <w:szCs w:val="36"/>
        </w:rPr>
        <w:t>LUMBAR PUNCTURE : A teaching model</w:t>
      </w:r>
    </w:p>
    <w:p w:rsidR="00350113" w:rsidRDefault="00350113" w:rsidP="00B828EF">
      <w:pPr>
        <w:ind w:right="-720"/>
        <w:rPr>
          <w:rFonts w:ascii="Bookman Old Style" w:hAnsi="Bookman Old Style"/>
        </w:rPr>
      </w:pPr>
      <w:r w:rsidRPr="007B6DDE">
        <w:rPr>
          <w:rFonts w:ascii="Bookman Old Style" w:hAnsi="Bookman Old Style"/>
        </w:rPr>
        <w:t xml:space="preserve">Dan Onion, MD (of Maine-Dartmouth Family Medicine Residency) developed this model for teaching lumbar puncture using commonly found equipment in any residency.  </w:t>
      </w:r>
    </w:p>
    <w:p w:rsidR="00350113" w:rsidRPr="007B6DDE" w:rsidRDefault="00350113" w:rsidP="00B828EF">
      <w:pPr>
        <w:ind w:right="-720"/>
        <w:rPr>
          <w:rFonts w:ascii="Bookman Old Style" w:hAnsi="Bookman Old Style"/>
        </w:rPr>
      </w:pPr>
    </w:p>
    <w:p w:rsidR="00350113" w:rsidRPr="007B6DDE" w:rsidRDefault="00350113" w:rsidP="00B828EF">
      <w:pPr>
        <w:ind w:right="-720"/>
        <w:rPr>
          <w:rFonts w:ascii="Bookman Old Style" w:hAnsi="Bookman Old Style"/>
          <w:b/>
        </w:rPr>
      </w:pPr>
      <w:r w:rsidRPr="007B6DDE">
        <w:rPr>
          <w:rFonts w:ascii="Bookman Old Style" w:hAnsi="Bookman Old Style"/>
          <w:b/>
        </w:rPr>
        <w:t>Equipment needed:</w:t>
      </w:r>
    </w:p>
    <w:p w:rsidR="00350113" w:rsidRPr="007B6DDE" w:rsidRDefault="00350113" w:rsidP="00B828EF">
      <w:pPr>
        <w:ind w:right="-720" w:firstLine="720"/>
        <w:rPr>
          <w:rFonts w:ascii="Bookman Old Style" w:hAnsi="Bookman Old Style"/>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85pt;margin-top:1.2pt;width:72.7pt;height:129.55pt;z-index:251656704;mso-wrap-style:none">
            <v:textbox style="mso-fit-shape-to-text:t">
              <w:txbxContent>
                <w:p w:rsidR="00350113" w:rsidRDefault="00350113">
                  <w:r w:rsidRPr="00BF3C56">
                    <w:rPr>
                      <w:rFonts w:ascii="Bookman Old Style" w:hAnsi="Bookman Old Style"/>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alt="skeleton.jpg" style="width:57pt;height:121.8pt;visibility:visible">
                        <v:imagedata r:id="rId7" o:title=""/>
                      </v:shape>
                    </w:pict>
                  </w:r>
                </w:p>
              </w:txbxContent>
            </v:textbox>
          </v:shape>
        </w:pict>
      </w:r>
      <w:r>
        <w:rPr>
          <w:noProof/>
        </w:rPr>
        <w:pict>
          <v:shape id="_x0000_s1027" type="#_x0000_t202" style="position:absolute;left:0;text-align:left;margin-left:405pt;margin-top:1.2pt;width:146.8pt;height:50.05pt;z-index:251658752;mso-wrap-style:none">
            <v:textbox style="mso-next-textbox:#_x0000_s1027;mso-fit-shape-to-text:t">
              <w:txbxContent>
                <w:p w:rsidR="00350113" w:rsidRPr="000360FB" w:rsidRDefault="00350113" w:rsidP="00C532B6">
                  <w:pPr>
                    <w:ind w:right="-720"/>
                    <w:rPr>
                      <w:rFonts w:ascii="Bookman Old Style" w:hAnsi="Bookman Old Style"/>
                      <w:noProof/>
                    </w:rPr>
                  </w:pPr>
                  <w:r w:rsidRPr="00BF3C56">
                    <w:rPr>
                      <w:rFonts w:ascii="Bookman Old Style" w:hAnsi="Bookman Old Style"/>
                      <w:noProof/>
                    </w:rPr>
                    <w:pict>
                      <v:shape id="Picture 1" o:spid="_x0000_i1028" type="#_x0000_t75" alt="60 cc.jpg" style="width:129.6pt;height:40.8pt;visibility:visible">
                        <v:imagedata r:id="rId8" o:title=""/>
                      </v:shape>
                    </w:pict>
                  </w:r>
                </w:p>
              </w:txbxContent>
            </v:textbox>
            <w10:wrap type="square"/>
          </v:shape>
        </w:pict>
      </w:r>
      <w:r w:rsidRPr="007B6DDE">
        <w:rPr>
          <w:rFonts w:ascii="Bookman Old Style" w:hAnsi="Bookman Old Style"/>
        </w:rPr>
        <w:t>Foley urinary catheter or red “fem cath” (stiffer than a Foley)</w:t>
      </w:r>
    </w:p>
    <w:p w:rsidR="00350113" w:rsidRPr="007B6DDE" w:rsidRDefault="00350113" w:rsidP="00B828EF">
      <w:pPr>
        <w:ind w:right="-720" w:firstLine="720"/>
        <w:rPr>
          <w:rFonts w:ascii="Bookman Old Style" w:hAnsi="Bookman Old Style"/>
        </w:rPr>
      </w:pPr>
      <w:r w:rsidRPr="007B6DDE">
        <w:rPr>
          <w:rFonts w:ascii="Bookman Old Style" w:hAnsi="Bookman Old Style"/>
        </w:rPr>
        <w:t>Sterile gloves (any size)</w:t>
      </w:r>
    </w:p>
    <w:p w:rsidR="00350113" w:rsidRPr="007B6DDE" w:rsidRDefault="00350113" w:rsidP="00C532B6">
      <w:pPr>
        <w:ind w:right="-720" w:firstLine="720"/>
        <w:rPr>
          <w:rFonts w:ascii="Bookman Old Style" w:hAnsi="Bookman Old Style"/>
        </w:rPr>
      </w:pPr>
      <w:r w:rsidRPr="007B6DDE">
        <w:rPr>
          <w:rFonts w:ascii="Bookman Old Style" w:hAnsi="Bookman Old Style"/>
        </w:rPr>
        <w:t xml:space="preserve">60 cc syringe </w:t>
      </w:r>
    </w:p>
    <w:p w:rsidR="00350113" w:rsidRPr="007B6DDE" w:rsidRDefault="00350113" w:rsidP="00B828EF">
      <w:pPr>
        <w:tabs>
          <w:tab w:val="left" w:pos="3148"/>
        </w:tabs>
        <w:ind w:right="-720"/>
        <w:rPr>
          <w:rFonts w:ascii="Bookman Old Style" w:hAnsi="Bookman Old Style"/>
        </w:rPr>
      </w:pPr>
      <w:r>
        <w:rPr>
          <w:rFonts w:ascii="Bookman Old Style" w:hAnsi="Bookman Old Style"/>
        </w:rPr>
        <w:t xml:space="preserve">         </w:t>
      </w:r>
      <w:r w:rsidRPr="007B6DDE">
        <w:rPr>
          <w:rFonts w:ascii="Bookman Old Style" w:hAnsi="Bookman Old Style"/>
        </w:rPr>
        <w:t xml:space="preserve"> Modeling clay (find this at a crafts store)</w:t>
      </w:r>
    </w:p>
    <w:p w:rsidR="00350113" w:rsidRPr="007B6DDE" w:rsidRDefault="00350113" w:rsidP="00C532B6">
      <w:pPr>
        <w:ind w:right="-720" w:firstLine="720"/>
        <w:rPr>
          <w:rFonts w:ascii="Bookman Old Style" w:hAnsi="Bookman Old Style"/>
        </w:rPr>
      </w:pPr>
      <w:r>
        <w:rPr>
          <w:rFonts w:ascii="Bookman Old Style" w:hAnsi="Bookman Old Style"/>
        </w:rPr>
        <w:t>Plastic wrap</w:t>
      </w:r>
      <w:r>
        <w:rPr>
          <w:noProof/>
        </w:rPr>
        <w:pict>
          <v:shape id="_x0000_s1028" type="#_x0000_t202" style="position:absolute;left:0;text-align:left;margin-left:387pt;margin-top:1.7pt;width:97.6pt;height:90.35pt;z-index:251657728;mso-wrap-style:none;mso-position-horizontal-relative:text;mso-position-vertical-relative:text">
            <v:textbox style="mso-fit-shape-to-text:t">
              <w:txbxContent>
                <w:p w:rsidR="00350113" w:rsidRPr="000360FB" w:rsidRDefault="00350113" w:rsidP="000360FB">
                  <w:pPr>
                    <w:ind w:right="-720"/>
                    <w:rPr>
                      <w:rFonts w:ascii="Bookman Old Style" w:hAnsi="Bookman Old Style"/>
                      <w:noProof/>
                    </w:rPr>
                  </w:pPr>
                  <w:r w:rsidRPr="00BF3C56">
                    <w:rPr>
                      <w:rFonts w:ascii="Bookman Old Style" w:hAnsi="Bookman Old Style"/>
                      <w:noProof/>
                    </w:rPr>
                    <w:pict>
                      <v:shape id="Picture 6" o:spid="_x0000_i1030" type="#_x0000_t75" alt="images.jpg" style="width:90.6pt;height:68.4pt;visibility:visible">
                        <v:imagedata r:id="rId9" o:title=""/>
                      </v:shape>
                    </w:pict>
                  </w:r>
                </w:p>
              </w:txbxContent>
            </v:textbox>
            <w10:wrap type="square"/>
          </v:shape>
        </w:pict>
      </w:r>
      <w:r w:rsidRPr="007B6DDE">
        <w:rPr>
          <w:rFonts w:ascii="Bookman Old Style" w:hAnsi="Bookman Old Style"/>
          <w:noProof/>
        </w:rPr>
        <w:t xml:space="preserve">                            </w:t>
      </w:r>
    </w:p>
    <w:p w:rsidR="00350113" w:rsidRPr="007B6DDE" w:rsidRDefault="00350113" w:rsidP="00B828EF">
      <w:pPr>
        <w:ind w:right="-720" w:firstLine="720"/>
        <w:rPr>
          <w:rFonts w:ascii="Bookman Old Style" w:hAnsi="Bookman Old Style"/>
        </w:rPr>
      </w:pPr>
      <w:r w:rsidRPr="007B6DDE">
        <w:rPr>
          <w:rFonts w:ascii="Bookman Old Style" w:hAnsi="Bookman Old Style"/>
        </w:rPr>
        <w:t>Rubber bands (the smaller the better)</w:t>
      </w:r>
    </w:p>
    <w:p w:rsidR="00350113" w:rsidRPr="007B6DDE" w:rsidRDefault="00350113" w:rsidP="00B828EF">
      <w:pPr>
        <w:ind w:right="-720" w:firstLine="720"/>
        <w:rPr>
          <w:rFonts w:ascii="Bookman Old Style" w:hAnsi="Bookman Old Style"/>
        </w:rPr>
      </w:pPr>
      <w:r w:rsidRPr="007B6DDE">
        <w:rPr>
          <w:rFonts w:ascii="Bookman Old Style" w:hAnsi="Bookman Old Style"/>
        </w:rPr>
        <w:t xml:space="preserve">Kelly clamp                                </w:t>
      </w:r>
    </w:p>
    <w:p w:rsidR="00350113" w:rsidRPr="007B6DDE" w:rsidRDefault="00350113" w:rsidP="00B828EF">
      <w:pPr>
        <w:ind w:right="-720" w:firstLine="720"/>
        <w:rPr>
          <w:rFonts w:ascii="Bookman Old Style" w:hAnsi="Bookman Old Style"/>
        </w:rPr>
      </w:pPr>
      <w:r w:rsidRPr="007B6DDE">
        <w:rPr>
          <w:rFonts w:ascii="Bookman Old Style" w:hAnsi="Bookman Old Style"/>
        </w:rPr>
        <w:t>Lumbar Puncture kits (and extra LP needles)</w:t>
      </w:r>
    </w:p>
    <w:p w:rsidR="00350113" w:rsidRDefault="00350113" w:rsidP="00C532B6">
      <w:pPr>
        <w:ind w:right="-720" w:firstLine="720"/>
        <w:rPr>
          <w:rFonts w:ascii="Bookman Old Style" w:hAnsi="Bookman Old Style"/>
          <w:noProof/>
          <w:sz w:val="36"/>
          <w:szCs w:val="36"/>
        </w:rPr>
      </w:pPr>
      <w:r w:rsidRPr="007B6DDE">
        <w:rPr>
          <w:rFonts w:ascii="Bookman Old Style" w:hAnsi="Bookman Old Style"/>
        </w:rPr>
        <w:t xml:space="preserve">Model hanging skeleton </w:t>
      </w:r>
      <w:r w:rsidRPr="007B6DDE">
        <w:rPr>
          <w:rFonts w:ascii="Bookman Old Style" w:hAnsi="Bookman Old Style"/>
          <w:noProof/>
          <w:sz w:val="36"/>
          <w:szCs w:val="36"/>
        </w:rPr>
        <w:t xml:space="preserve">   </w:t>
      </w:r>
    </w:p>
    <w:p w:rsidR="00350113" w:rsidRPr="00C532B6" w:rsidRDefault="00350113" w:rsidP="00C532B6">
      <w:pPr>
        <w:ind w:right="-720" w:firstLine="720"/>
        <w:rPr>
          <w:rFonts w:ascii="Bookman Old Style" w:hAnsi="Bookman Old Style"/>
        </w:rPr>
      </w:pPr>
      <w:r w:rsidRPr="007B6DDE">
        <w:rPr>
          <w:rFonts w:ascii="Bookman Old Style" w:hAnsi="Bookman Old Style"/>
          <w:noProof/>
          <w:sz w:val="36"/>
          <w:szCs w:val="36"/>
        </w:rPr>
        <w:t xml:space="preserve">                                     </w:t>
      </w:r>
    </w:p>
    <w:p w:rsidR="00350113" w:rsidRPr="007B6DDE" w:rsidRDefault="00350113" w:rsidP="00B828EF">
      <w:pPr>
        <w:ind w:right="-720"/>
        <w:rPr>
          <w:rFonts w:ascii="Bookman Old Style" w:hAnsi="Bookman Old Style"/>
          <w:b/>
        </w:rPr>
      </w:pPr>
      <w:r w:rsidRPr="007B6DDE">
        <w:rPr>
          <w:rFonts w:ascii="Bookman Old Style" w:hAnsi="Bookman Old Style"/>
          <w:b/>
        </w:rPr>
        <w:t>How to set up the model:</w:t>
      </w:r>
    </w:p>
    <w:p w:rsidR="00350113" w:rsidRPr="007B6DDE" w:rsidRDefault="00350113" w:rsidP="00B828EF">
      <w:pPr>
        <w:pStyle w:val="ListParagraph"/>
        <w:numPr>
          <w:ilvl w:val="0"/>
          <w:numId w:val="2"/>
        </w:numPr>
        <w:ind w:right="-720"/>
        <w:rPr>
          <w:rFonts w:ascii="Bookman Old Style" w:hAnsi="Bookman Old Style"/>
        </w:rPr>
      </w:pPr>
      <w:r w:rsidRPr="007B6DDE">
        <w:rPr>
          <w:rFonts w:ascii="Bookman Old Style" w:hAnsi="Bookman Old Style"/>
        </w:rPr>
        <w:t>Lay the skeleton on its side on a table as if it were a patient</w:t>
      </w:r>
    </w:p>
    <w:p w:rsidR="00350113" w:rsidRPr="007B6DDE" w:rsidRDefault="00350113" w:rsidP="00B828EF">
      <w:pPr>
        <w:pStyle w:val="ListParagraph"/>
        <w:numPr>
          <w:ilvl w:val="0"/>
          <w:numId w:val="2"/>
        </w:numPr>
        <w:ind w:right="-720"/>
        <w:rPr>
          <w:rFonts w:ascii="Bookman Old Style" w:hAnsi="Bookman Old Style"/>
        </w:rPr>
      </w:pPr>
      <w:r w:rsidRPr="007B6DDE">
        <w:rPr>
          <w:rFonts w:ascii="Bookman Old Style" w:hAnsi="Bookman Old Style"/>
        </w:rPr>
        <w:t>Cut a finger off a sterile glove and place this over the tip of the urinary catheter (Foley or “fem cath”)</w:t>
      </w:r>
    </w:p>
    <w:p w:rsidR="00350113" w:rsidRPr="007B6DDE" w:rsidRDefault="00350113" w:rsidP="00B828EF">
      <w:pPr>
        <w:pStyle w:val="ListParagraph"/>
        <w:numPr>
          <w:ilvl w:val="0"/>
          <w:numId w:val="2"/>
        </w:numPr>
        <w:ind w:right="-720"/>
        <w:rPr>
          <w:rFonts w:ascii="Bookman Old Style" w:hAnsi="Bookman Old Style"/>
        </w:rPr>
      </w:pPr>
      <w:r w:rsidRPr="007B6DDE">
        <w:rPr>
          <w:rFonts w:ascii="Bookman Old Style" w:hAnsi="Bookman Old Style"/>
        </w:rPr>
        <w:t>Wrap the base of the glove finger with the rubber band to seal it over the catheter</w:t>
      </w:r>
    </w:p>
    <w:p w:rsidR="00350113" w:rsidRPr="007B6DDE" w:rsidRDefault="00350113" w:rsidP="00B828EF">
      <w:pPr>
        <w:pStyle w:val="ListParagraph"/>
        <w:numPr>
          <w:ilvl w:val="0"/>
          <w:numId w:val="2"/>
        </w:numPr>
        <w:ind w:right="-720"/>
        <w:rPr>
          <w:rFonts w:ascii="Bookman Old Style" w:hAnsi="Bookman Old Style"/>
        </w:rPr>
      </w:pPr>
      <w:r w:rsidRPr="007B6DDE">
        <w:rPr>
          <w:rFonts w:ascii="Bookman Old Style" w:hAnsi="Bookman Old Style"/>
        </w:rPr>
        <w:t>Test your seal by gently “flushing” the catheter with water using the 60 cc syringe inserted into the other end of the catheter  (This simulates the dural sack full of cerebral spinal fluid.)  After this test of the rubber band, glove finger, catheter model; pull the water back out.</w:t>
      </w:r>
    </w:p>
    <w:p w:rsidR="00350113" w:rsidRPr="007B6DDE" w:rsidRDefault="00350113" w:rsidP="00B828EF">
      <w:pPr>
        <w:pStyle w:val="ListParagraph"/>
        <w:numPr>
          <w:ilvl w:val="0"/>
          <w:numId w:val="2"/>
        </w:numPr>
        <w:ind w:right="-720"/>
        <w:rPr>
          <w:rFonts w:ascii="Bookman Old Style" w:hAnsi="Bookman Old Style"/>
        </w:rPr>
      </w:pPr>
      <w:r w:rsidRPr="007B6DDE">
        <w:rPr>
          <w:rFonts w:ascii="Bookman Old Style" w:hAnsi="Bookman Old Style"/>
        </w:rPr>
        <w:t>Insert the empty glove finger-covered catheter tip into the spinal canal.  Fill the tip with water again.  (You can use a Kelly clamp to pinch the catheter and hold the water in.)</w:t>
      </w:r>
    </w:p>
    <w:p w:rsidR="00350113" w:rsidRPr="007B6DDE" w:rsidRDefault="00350113" w:rsidP="00B828EF">
      <w:pPr>
        <w:pStyle w:val="ListParagraph"/>
        <w:numPr>
          <w:ilvl w:val="0"/>
          <w:numId w:val="2"/>
        </w:numPr>
        <w:ind w:right="-720"/>
        <w:rPr>
          <w:rFonts w:ascii="Bookman Old Style" w:hAnsi="Bookman Old Style"/>
        </w:rPr>
      </w:pPr>
      <w:r w:rsidRPr="007B6DDE">
        <w:rPr>
          <w:rFonts w:ascii="Bookman Old Style" w:hAnsi="Bookman Old Style"/>
        </w:rPr>
        <w:t>Mold a piece of modeling clay over the L-4/5 spinal bodies to mimic all the soft tissue that is superficial to the bony anatomy.  (We found wrapping this clay with plastic wrap made for easier cleaning later…)</w:t>
      </w:r>
    </w:p>
    <w:p w:rsidR="00350113" w:rsidRPr="007B6DDE" w:rsidRDefault="00350113" w:rsidP="00B828EF">
      <w:pPr>
        <w:pStyle w:val="ListParagraph"/>
        <w:numPr>
          <w:ilvl w:val="0"/>
          <w:numId w:val="2"/>
        </w:numPr>
        <w:ind w:right="-720"/>
        <w:rPr>
          <w:rFonts w:ascii="Bookman Old Style" w:hAnsi="Bookman Old Style"/>
        </w:rPr>
      </w:pPr>
      <w:r w:rsidRPr="007B6DDE">
        <w:rPr>
          <w:rFonts w:ascii="Bookman Old Style" w:hAnsi="Bookman Old Style"/>
        </w:rPr>
        <w:t>Now you’re ready to try the lumbar puncture model! Simply insert a spinal needle through the modeling clay and finally between the spinous processes and into the simulated dural sack.</w:t>
      </w:r>
    </w:p>
    <w:p w:rsidR="00350113" w:rsidRPr="00CC7EF7" w:rsidRDefault="00350113" w:rsidP="00CF008D">
      <w:pPr>
        <w:pStyle w:val="ListParagraph"/>
        <w:numPr>
          <w:ilvl w:val="0"/>
          <w:numId w:val="2"/>
        </w:numPr>
        <w:ind w:right="-720"/>
        <w:rPr>
          <w:rFonts w:ascii="Bookman Old Style" w:hAnsi="Bookman Old Style"/>
        </w:rPr>
      </w:pPr>
      <w:r w:rsidRPr="007B6DDE">
        <w:t>After feeling/hearing the “pop” the syringe plunger can be pressed down to simulate increased intracranial pressures or to simply cause an appropriate drip rate out of the end of the needle so students can fill the CSF sample tubes, m</w:t>
      </w:r>
      <w:r>
        <w:t>easure an opening pressure, etc</w:t>
      </w:r>
    </w:p>
    <w:p w:rsidR="00350113" w:rsidRDefault="00350113" w:rsidP="00CC7EF7">
      <w:pPr>
        <w:pStyle w:val="ListParagraph"/>
        <w:ind w:left="360" w:right="-720"/>
        <w:rPr>
          <w:rFonts w:ascii="Bookman Old Style" w:hAnsi="Bookman Old Style"/>
        </w:rPr>
      </w:pPr>
      <w:r>
        <w:rPr>
          <w:rFonts w:ascii="Bookman Old Style" w:hAnsi="Bookman Old Style"/>
        </w:rPr>
        <w:t xml:space="preserve">RESOURCES fmi: </w:t>
      </w:r>
      <w:hyperlink r:id="rId10" w:history="1">
        <w:r w:rsidRPr="00B54079">
          <w:rPr>
            <w:rStyle w:val="Hyperlink"/>
            <w:rFonts w:ascii="Bookman Old Style" w:hAnsi="Bookman Old Style"/>
          </w:rPr>
          <w:t>http://apps.med.buffalo.edu/procedures/lumbarpuncture.asp?p=13</w:t>
        </w:r>
      </w:hyperlink>
    </w:p>
    <w:p w:rsidR="00350113" w:rsidRPr="00CC7EF7" w:rsidRDefault="00350113" w:rsidP="00CC7EF7">
      <w:pPr>
        <w:pStyle w:val="ListParagraph"/>
        <w:ind w:left="360" w:right="-720"/>
        <w:rPr>
          <w:rFonts w:ascii="Bookman Old Style" w:hAnsi="Bookman Old Style"/>
        </w:rPr>
      </w:pPr>
      <w:r>
        <w:rPr>
          <w:rFonts w:ascii="Bookman Old Style" w:hAnsi="Bookman Old Style"/>
        </w:rPr>
        <w:t>Straus, et al. “How do I perform a lumbar puncture and analyze the results?” JAMA, Vol 296 # 16</w:t>
      </w:r>
    </w:p>
    <w:sectPr w:rsidR="00350113" w:rsidRPr="00CC7EF7" w:rsidSect="00CC7EF7">
      <w:footerReference w:type="default" r:id="rId11"/>
      <w:pgSz w:w="15840" w:h="12240" w:orient="landscape"/>
      <w:pgMar w:top="180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113" w:rsidRDefault="00350113" w:rsidP="00CE138D">
      <w:r>
        <w:separator/>
      </w:r>
    </w:p>
  </w:endnote>
  <w:endnote w:type="continuationSeparator" w:id="1">
    <w:p w:rsidR="00350113" w:rsidRDefault="00350113" w:rsidP="00CE13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113" w:rsidRPr="006D3298" w:rsidRDefault="00350113" w:rsidP="003908ED">
    <w:pPr>
      <w:pStyle w:val="Footer"/>
      <w:jc w:val="right"/>
      <w:rPr>
        <w:rFonts w:ascii="Bookman Old Style" w:hAnsi="Bookman Old Style"/>
        <w:sz w:val="20"/>
        <w:szCs w:val="20"/>
      </w:rPr>
    </w:pPr>
    <w:r w:rsidRPr="006D3298">
      <w:rPr>
        <w:rFonts w:ascii="Bookman Old Style" w:hAnsi="Bookman Old Style"/>
        <w:sz w:val="20"/>
        <w:szCs w:val="20"/>
      </w:rPr>
      <w:t>Tim Pieh, MD</w:t>
    </w:r>
  </w:p>
  <w:p w:rsidR="00350113" w:rsidRPr="006D3298" w:rsidRDefault="00350113" w:rsidP="003908ED">
    <w:pPr>
      <w:pStyle w:val="Footer"/>
      <w:jc w:val="right"/>
      <w:rPr>
        <w:rFonts w:ascii="Bookman Old Style" w:hAnsi="Bookman Old Style"/>
        <w:sz w:val="20"/>
        <w:szCs w:val="20"/>
      </w:rPr>
    </w:pPr>
    <w:r w:rsidRPr="006D3298">
      <w:rPr>
        <w:rFonts w:ascii="Bookman Old Style" w:hAnsi="Bookman Old Style"/>
        <w:sz w:val="20"/>
        <w:szCs w:val="20"/>
      </w:rPr>
      <w:t>W/ gratitude to Dan Onion, MD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113" w:rsidRDefault="00350113" w:rsidP="00CE138D">
      <w:r>
        <w:separator/>
      </w:r>
    </w:p>
  </w:footnote>
  <w:footnote w:type="continuationSeparator" w:id="1">
    <w:p w:rsidR="00350113" w:rsidRDefault="00350113" w:rsidP="00CE13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355CD"/>
    <w:multiLevelType w:val="hybridMultilevel"/>
    <w:tmpl w:val="D7882D2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76E201B0"/>
    <w:multiLevelType w:val="hybridMultilevel"/>
    <w:tmpl w:val="F35E18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3DE"/>
    <w:rsid w:val="000360FB"/>
    <w:rsid w:val="00121175"/>
    <w:rsid w:val="00171EC4"/>
    <w:rsid w:val="00173510"/>
    <w:rsid w:val="001D564B"/>
    <w:rsid w:val="00260C50"/>
    <w:rsid w:val="00350113"/>
    <w:rsid w:val="003573DC"/>
    <w:rsid w:val="003908ED"/>
    <w:rsid w:val="00492936"/>
    <w:rsid w:val="005B6C25"/>
    <w:rsid w:val="006C541C"/>
    <w:rsid w:val="006D3298"/>
    <w:rsid w:val="007B4823"/>
    <w:rsid w:val="007B6DDE"/>
    <w:rsid w:val="00854AD7"/>
    <w:rsid w:val="00943CB0"/>
    <w:rsid w:val="009763DE"/>
    <w:rsid w:val="00A7685F"/>
    <w:rsid w:val="00A82F46"/>
    <w:rsid w:val="00AD75E3"/>
    <w:rsid w:val="00B309A7"/>
    <w:rsid w:val="00B34646"/>
    <w:rsid w:val="00B54079"/>
    <w:rsid w:val="00B828EF"/>
    <w:rsid w:val="00BF3C56"/>
    <w:rsid w:val="00C10F99"/>
    <w:rsid w:val="00C532B6"/>
    <w:rsid w:val="00CA0CD7"/>
    <w:rsid w:val="00CC7EF7"/>
    <w:rsid w:val="00CE138D"/>
    <w:rsid w:val="00CF008D"/>
    <w:rsid w:val="00D73005"/>
    <w:rsid w:val="00D942F4"/>
    <w:rsid w:val="00F64D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3D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63DE"/>
    <w:pPr>
      <w:tabs>
        <w:tab w:val="center" w:pos="4320"/>
        <w:tab w:val="right" w:pos="8640"/>
      </w:tabs>
    </w:pPr>
  </w:style>
  <w:style w:type="character" w:customStyle="1" w:styleId="FooterChar">
    <w:name w:val="Footer Char"/>
    <w:basedOn w:val="DefaultParagraphFont"/>
    <w:link w:val="Footer"/>
    <w:uiPriority w:val="99"/>
    <w:locked/>
    <w:rsid w:val="009763DE"/>
    <w:rPr>
      <w:rFonts w:ascii="Times New Roman" w:hAnsi="Times New Roman" w:cs="Times New Roman"/>
      <w:sz w:val="24"/>
      <w:szCs w:val="24"/>
    </w:rPr>
  </w:style>
  <w:style w:type="paragraph" w:styleId="BalloonText">
    <w:name w:val="Balloon Text"/>
    <w:basedOn w:val="Normal"/>
    <w:link w:val="BalloonTextChar"/>
    <w:uiPriority w:val="99"/>
    <w:semiHidden/>
    <w:rsid w:val="009763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63DE"/>
    <w:rPr>
      <w:rFonts w:ascii="Tahoma" w:hAnsi="Tahoma" w:cs="Tahoma"/>
      <w:sz w:val="16"/>
      <w:szCs w:val="16"/>
    </w:rPr>
  </w:style>
  <w:style w:type="paragraph" w:styleId="ListParagraph">
    <w:name w:val="List Paragraph"/>
    <w:basedOn w:val="Normal"/>
    <w:uiPriority w:val="99"/>
    <w:qFormat/>
    <w:rsid w:val="00492936"/>
    <w:pPr>
      <w:ind w:left="720"/>
      <w:contextualSpacing/>
    </w:pPr>
  </w:style>
  <w:style w:type="paragraph" w:styleId="Header">
    <w:name w:val="header"/>
    <w:basedOn w:val="Normal"/>
    <w:link w:val="HeaderChar"/>
    <w:uiPriority w:val="99"/>
    <w:semiHidden/>
    <w:rsid w:val="00CE138D"/>
    <w:pPr>
      <w:tabs>
        <w:tab w:val="center" w:pos="4680"/>
        <w:tab w:val="right" w:pos="9360"/>
      </w:tabs>
    </w:pPr>
  </w:style>
  <w:style w:type="character" w:customStyle="1" w:styleId="HeaderChar">
    <w:name w:val="Header Char"/>
    <w:basedOn w:val="DefaultParagraphFont"/>
    <w:link w:val="Header"/>
    <w:uiPriority w:val="99"/>
    <w:semiHidden/>
    <w:locked/>
    <w:rsid w:val="00CE138D"/>
    <w:rPr>
      <w:rFonts w:ascii="Times New Roman" w:hAnsi="Times New Roman" w:cs="Times New Roman"/>
      <w:sz w:val="24"/>
      <w:szCs w:val="24"/>
    </w:rPr>
  </w:style>
  <w:style w:type="character" w:styleId="Hyperlink">
    <w:name w:val="Hyperlink"/>
    <w:basedOn w:val="DefaultParagraphFont"/>
    <w:uiPriority w:val="99"/>
    <w:rsid w:val="00CC7EF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pps.med.buffalo.edu/procedures/lumbarpuncture.asp?p=13"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338</Words>
  <Characters>1930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LUMBAR PUNCTURE </dc:title>
  <dc:subject/>
  <dc:creator>tpieh</dc:creator>
  <cp:keywords/>
  <dc:description/>
  <cp:lastModifiedBy>jvandeusen</cp:lastModifiedBy>
  <cp:revision>2</cp:revision>
  <cp:lastPrinted>2009-10-22T16:02:00Z</cp:lastPrinted>
  <dcterms:created xsi:type="dcterms:W3CDTF">2009-10-22T16:05:00Z</dcterms:created>
  <dcterms:modified xsi:type="dcterms:W3CDTF">2009-10-22T16:05:00Z</dcterms:modified>
</cp:coreProperties>
</file>